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5D76" w:rsidRPr="007804FF" w:rsidRDefault="00AF513E" w:rsidP="00AF513E">
      <w:pPr>
        <w:jc w:val="center"/>
        <w:rPr>
          <w:color w:val="76923C" w:themeColor="accent3" w:themeShade="BF"/>
          <w:sz w:val="28"/>
          <w:szCs w:val="28"/>
        </w:rPr>
      </w:pPr>
      <w:r w:rsidRPr="007804FF">
        <w:rPr>
          <w:color w:val="76923C" w:themeColor="accent3" w:themeShade="BF"/>
          <w:sz w:val="28"/>
          <w:szCs w:val="28"/>
        </w:rPr>
        <w:t>T</w:t>
      </w:r>
      <w:r w:rsidR="00BC41C1" w:rsidRPr="007804FF">
        <w:rPr>
          <w:color w:val="76923C" w:themeColor="accent3" w:themeShade="BF"/>
          <w:sz w:val="28"/>
          <w:szCs w:val="28"/>
        </w:rPr>
        <w:t>hinking about money in new ways</w:t>
      </w:r>
      <w:r w:rsidRPr="007804FF">
        <w:rPr>
          <w:color w:val="76923C" w:themeColor="accent3" w:themeShade="BF"/>
          <w:sz w:val="28"/>
          <w:szCs w:val="28"/>
        </w:rPr>
        <w:t>: Social Investment</w:t>
      </w:r>
    </w:p>
    <w:p w:rsidR="00AF513E" w:rsidRPr="00AF513E" w:rsidRDefault="003A2446" w:rsidP="00AF513E">
      <w:pPr>
        <w:rPr>
          <w:sz w:val="24"/>
          <w:szCs w:val="24"/>
        </w:rPr>
      </w:pPr>
      <w:r>
        <w:rPr>
          <w:sz w:val="24"/>
          <w:szCs w:val="24"/>
        </w:rPr>
        <w:t>This paper</w:t>
      </w:r>
      <w:r w:rsidR="00AF513E" w:rsidRPr="00AF513E">
        <w:rPr>
          <w:sz w:val="24"/>
          <w:szCs w:val="24"/>
        </w:rPr>
        <w:t xml:space="preserve"> offer</w:t>
      </w:r>
      <w:r>
        <w:rPr>
          <w:sz w:val="24"/>
          <w:szCs w:val="24"/>
        </w:rPr>
        <w:t>s</w:t>
      </w:r>
      <w:r w:rsidR="00AF513E" w:rsidRPr="00AF513E">
        <w:rPr>
          <w:sz w:val="24"/>
          <w:szCs w:val="24"/>
        </w:rPr>
        <w:t xml:space="preserve"> an introduction to</w:t>
      </w:r>
      <w:r w:rsidR="00683BA1">
        <w:rPr>
          <w:sz w:val="24"/>
          <w:szCs w:val="24"/>
        </w:rPr>
        <w:t xml:space="preserve"> the field of social investment. I</w:t>
      </w:r>
      <w:r w:rsidR="00AF513E" w:rsidRPr="00AF513E">
        <w:rPr>
          <w:sz w:val="24"/>
          <w:szCs w:val="24"/>
        </w:rPr>
        <w:t>t analyses how social investment works; provides a typology of different forms of social investment; an account of how a reasonably com</w:t>
      </w:r>
      <w:bookmarkStart w:id="0" w:name="_GoBack"/>
      <w:bookmarkEnd w:id="0"/>
      <w:r w:rsidR="00AF513E" w:rsidRPr="00AF513E">
        <w:rPr>
          <w:sz w:val="24"/>
          <w:szCs w:val="24"/>
        </w:rPr>
        <w:t>prehensive set of investment funds and tools has grown up in the UK; analysis of the potential of new tools such as Social Impact Bonds; and describes some of the key challenges, such as scale, returns and evidence.  In a field full of hype, it seeks to provide a more realistic overview to help practitioners, including investors, likely recipients of investment and policy makers.</w:t>
      </w:r>
    </w:p>
    <w:p w:rsidR="00AF513E" w:rsidRDefault="00AF513E" w:rsidP="00AF513E">
      <w:pPr>
        <w:jc w:val="center"/>
        <w:rPr>
          <w:color w:val="76923C" w:themeColor="accent3" w:themeShade="BF"/>
          <w:sz w:val="24"/>
          <w:szCs w:val="24"/>
          <w:u w:val="single"/>
        </w:rPr>
      </w:pPr>
      <w:r>
        <w:rPr>
          <w:rFonts w:ascii="Arial" w:hAnsi="Arial" w:cs="Arial"/>
          <w:noProof/>
          <w:color w:val="000000"/>
          <w:lang w:eastAsia="en-GB"/>
        </w:rPr>
        <w:drawing>
          <wp:inline distT="0" distB="0" distL="0" distR="0" wp14:anchorId="2D0CDEA0" wp14:editId="61C55AA4">
            <wp:extent cx="2857500" cy="1905000"/>
            <wp:effectExtent l="0" t="0" r="0" b="0"/>
            <wp:docPr id="2" name="Picture 2" descr="http://ts2.mm.bing.net/th?id=H.4717520309060453&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2.mm.bing.net/th?id=H.4717520309060453&amp;pid=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683BA1" w:rsidRDefault="00683BA1" w:rsidP="00AF513E">
      <w:pPr>
        <w:rPr>
          <w:color w:val="76923C" w:themeColor="accent3" w:themeShade="BF"/>
          <w:sz w:val="24"/>
          <w:szCs w:val="24"/>
        </w:rPr>
      </w:pPr>
    </w:p>
    <w:p w:rsidR="00BC41C1" w:rsidRDefault="00AF513E" w:rsidP="00AF513E">
      <w:pPr>
        <w:rPr>
          <w:color w:val="76923C" w:themeColor="accent3" w:themeShade="BF"/>
          <w:sz w:val="24"/>
          <w:szCs w:val="24"/>
        </w:rPr>
      </w:pPr>
      <w:r w:rsidRPr="00AF513E">
        <w:rPr>
          <w:color w:val="76923C" w:themeColor="accent3" w:themeShade="BF"/>
          <w:sz w:val="24"/>
          <w:szCs w:val="24"/>
        </w:rPr>
        <w:t>A Brief History</w:t>
      </w:r>
      <w:r w:rsidR="00683BA1">
        <w:rPr>
          <w:color w:val="76923C" w:themeColor="accent3" w:themeShade="BF"/>
          <w:sz w:val="24"/>
          <w:szCs w:val="24"/>
        </w:rPr>
        <w:t>:</w:t>
      </w:r>
      <w:r w:rsidRPr="00AF513E">
        <w:rPr>
          <w:color w:val="76923C" w:themeColor="accent3" w:themeShade="BF"/>
          <w:sz w:val="24"/>
          <w:szCs w:val="24"/>
        </w:rPr>
        <w:t xml:space="preserve"> </w:t>
      </w:r>
    </w:p>
    <w:p w:rsidR="00AF513E" w:rsidRPr="00BC41C1" w:rsidRDefault="00AF513E" w:rsidP="00AF513E">
      <w:pPr>
        <w:rPr>
          <w:color w:val="76923C" w:themeColor="accent3" w:themeShade="BF"/>
          <w:sz w:val="24"/>
          <w:szCs w:val="24"/>
        </w:rPr>
      </w:pPr>
      <w:r w:rsidRPr="00AF513E">
        <w:rPr>
          <w:sz w:val="24"/>
          <w:szCs w:val="24"/>
        </w:rPr>
        <w:t xml:space="preserve">The mobilisation of finance for social purposes is not new. Socially-oriented investment institutions and funds are common in much of the </w:t>
      </w:r>
      <w:r w:rsidR="00683BA1">
        <w:rPr>
          <w:sz w:val="24"/>
          <w:szCs w:val="24"/>
        </w:rPr>
        <w:t>developed world – notably in</w:t>
      </w:r>
      <w:r w:rsidRPr="00AF513E">
        <w:rPr>
          <w:sz w:val="24"/>
          <w:szCs w:val="24"/>
        </w:rPr>
        <w:t xml:space="preserve"> Catholic countries (Italy has a clutch of Church-related banks – a tradition that gave birth to </w:t>
      </w:r>
      <w:proofErr w:type="spellStart"/>
      <w:r w:rsidRPr="00AF513E">
        <w:rPr>
          <w:sz w:val="24"/>
          <w:szCs w:val="24"/>
        </w:rPr>
        <w:t>Banca</w:t>
      </w:r>
      <w:proofErr w:type="spellEnd"/>
      <w:r w:rsidRPr="00AF513E">
        <w:rPr>
          <w:sz w:val="24"/>
          <w:szCs w:val="24"/>
        </w:rPr>
        <w:t xml:space="preserve"> </w:t>
      </w:r>
      <w:proofErr w:type="spellStart"/>
      <w:r w:rsidRPr="00AF513E">
        <w:rPr>
          <w:sz w:val="24"/>
          <w:szCs w:val="24"/>
        </w:rPr>
        <w:t>Etica</w:t>
      </w:r>
      <w:proofErr w:type="spellEnd"/>
      <w:r w:rsidRPr="00AF513E">
        <w:rPr>
          <w:sz w:val="24"/>
          <w:szCs w:val="24"/>
        </w:rPr>
        <w:t xml:space="preserve"> and </w:t>
      </w:r>
      <w:proofErr w:type="spellStart"/>
      <w:r w:rsidR="00683BA1">
        <w:rPr>
          <w:sz w:val="24"/>
          <w:szCs w:val="24"/>
        </w:rPr>
        <w:t>Banca</w:t>
      </w:r>
      <w:proofErr w:type="spellEnd"/>
      <w:r w:rsidR="00683BA1">
        <w:rPr>
          <w:sz w:val="24"/>
          <w:szCs w:val="24"/>
        </w:rPr>
        <w:t xml:space="preserve"> </w:t>
      </w:r>
      <w:proofErr w:type="spellStart"/>
      <w:r w:rsidR="00683BA1">
        <w:rPr>
          <w:sz w:val="24"/>
          <w:szCs w:val="24"/>
        </w:rPr>
        <w:t>Prossima</w:t>
      </w:r>
      <w:proofErr w:type="spellEnd"/>
      <w:r w:rsidR="00683BA1">
        <w:rPr>
          <w:sz w:val="24"/>
          <w:szCs w:val="24"/>
        </w:rPr>
        <w:t xml:space="preserve"> more recently); </w:t>
      </w:r>
      <w:r w:rsidRPr="00AF513E">
        <w:rPr>
          <w:sz w:val="24"/>
          <w:szCs w:val="24"/>
        </w:rPr>
        <w:t xml:space="preserve">Germany has its regional small business banks, Spain </w:t>
      </w:r>
      <w:r w:rsidR="00683BA1">
        <w:rPr>
          <w:sz w:val="24"/>
          <w:szCs w:val="24"/>
        </w:rPr>
        <w:t xml:space="preserve">has </w:t>
      </w:r>
      <w:r w:rsidRPr="00AF513E">
        <w:rPr>
          <w:sz w:val="24"/>
          <w:szCs w:val="24"/>
        </w:rPr>
        <w:t xml:space="preserve">many regional and cooperative banks, some with very overt social goals like </w:t>
      </w:r>
      <w:proofErr w:type="spellStart"/>
      <w:r w:rsidRPr="00AF513E">
        <w:rPr>
          <w:sz w:val="24"/>
          <w:szCs w:val="24"/>
        </w:rPr>
        <w:t>Caja</w:t>
      </w:r>
      <w:proofErr w:type="spellEnd"/>
      <w:r w:rsidRPr="00AF513E">
        <w:rPr>
          <w:sz w:val="24"/>
          <w:szCs w:val="24"/>
        </w:rPr>
        <w:t xml:space="preserve"> </w:t>
      </w:r>
      <w:proofErr w:type="spellStart"/>
      <w:r w:rsidRPr="00AF513E">
        <w:rPr>
          <w:sz w:val="24"/>
          <w:szCs w:val="24"/>
        </w:rPr>
        <w:t>Laboral</w:t>
      </w:r>
      <w:proofErr w:type="spellEnd"/>
      <w:r w:rsidRPr="00AF513E">
        <w:rPr>
          <w:sz w:val="24"/>
          <w:szCs w:val="24"/>
        </w:rPr>
        <w:t xml:space="preserve"> in the Bas</w:t>
      </w:r>
      <w:r w:rsidR="00683BA1">
        <w:rPr>
          <w:sz w:val="24"/>
          <w:szCs w:val="24"/>
        </w:rPr>
        <w:t xml:space="preserve">que country. </w:t>
      </w:r>
      <w:proofErr w:type="spellStart"/>
      <w:r w:rsidR="00683BA1">
        <w:rPr>
          <w:sz w:val="24"/>
          <w:szCs w:val="24"/>
        </w:rPr>
        <w:t>Crédit</w:t>
      </w:r>
      <w:proofErr w:type="spellEnd"/>
      <w:r w:rsidR="00683BA1">
        <w:rPr>
          <w:sz w:val="24"/>
          <w:szCs w:val="24"/>
        </w:rPr>
        <w:t xml:space="preserve"> </w:t>
      </w:r>
      <w:proofErr w:type="spellStart"/>
      <w:r w:rsidR="00683BA1">
        <w:rPr>
          <w:sz w:val="24"/>
          <w:szCs w:val="24"/>
        </w:rPr>
        <w:t>Coopératif</w:t>
      </w:r>
      <w:proofErr w:type="spellEnd"/>
      <w:r w:rsidR="00683BA1">
        <w:rPr>
          <w:sz w:val="24"/>
          <w:szCs w:val="24"/>
        </w:rPr>
        <w:t xml:space="preserve"> </w:t>
      </w:r>
      <w:r w:rsidRPr="00AF513E">
        <w:rPr>
          <w:sz w:val="24"/>
          <w:szCs w:val="24"/>
        </w:rPr>
        <w:t xml:space="preserve">in France, </w:t>
      </w:r>
      <w:proofErr w:type="spellStart"/>
      <w:r w:rsidRPr="00AF513E">
        <w:rPr>
          <w:sz w:val="24"/>
          <w:szCs w:val="24"/>
        </w:rPr>
        <w:t>Triodos</w:t>
      </w:r>
      <w:proofErr w:type="spellEnd"/>
      <w:r w:rsidRPr="00AF513E">
        <w:rPr>
          <w:sz w:val="24"/>
          <w:szCs w:val="24"/>
        </w:rPr>
        <w:t xml:space="preserve"> Bank in the Netherlands and Belgium, Charity Bank in the UK and hundreds of state-owned banks across the world have all had more or less overt social missions, often to spread wealth to poorer regions and to create jobs.</w:t>
      </w:r>
    </w:p>
    <w:p w:rsidR="00AF513E" w:rsidRPr="00AF513E" w:rsidRDefault="00AF513E" w:rsidP="00AF513E">
      <w:pPr>
        <w:rPr>
          <w:color w:val="76923C" w:themeColor="accent3" w:themeShade="BF"/>
          <w:sz w:val="24"/>
          <w:szCs w:val="24"/>
        </w:rPr>
      </w:pPr>
    </w:p>
    <w:p w:rsidR="00AF513E" w:rsidRPr="00AF513E" w:rsidRDefault="00AF513E" w:rsidP="00683BA1">
      <w:pPr>
        <w:rPr>
          <w:color w:val="76923C" w:themeColor="accent3" w:themeShade="BF"/>
          <w:sz w:val="24"/>
          <w:szCs w:val="24"/>
        </w:rPr>
      </w:pPr>
      <w:r w:rsidRPr="00AF513E">
        <w:rPr>
          <w:color w:val="76923C" w:themeColor="accent3" w:themeShade="BF"/>
          <w:sz w:val="24"/>
          <w:szCs w:val="24"/>
        </w:rPr>
        <w:t>The promise</w:t>
      </w:r>
      <w:r>
        <w:rPr>
          <w:color w:val="76923C" w:themeColor="accent3" w:themeShade="BF"/>
          <w:sz w:val="24"/>
          <w:szCs w:val="24"/>
        </w:rPr>
        <w:t>:</w:t>
      </w:r>
    </w:p>
    <w:p w:rsidR="00AF513E" w:rsidRPr="00683BA1" w:rsidRDefault="00AF513E" w:rsidP="00683BA1">
      <w:pPr>
        <w:rPr>
          <w:sz w:val="24"/>
          <w:szCs w:val="24"/>
        </w:rPr>
      </w:pPr>
      <w:r w:rsidRPr="00683BA1">
        <w:rPr>
          <w:sz w:val="24"/>
          <w:szCs w:val="24"/>
        </w:rPr>
        <w:t>Successful investors were confident that the investment methods which had served them so well in business could be usefully applied to social problems.</w:t>
      </w:r>
    </w:p>
    <w:p w:rsidR="00AF513E" w:rsidRDefault="00AF513E" w:rsidP="00AF513E">
      <w:pPr>
        <w:jc w:val="center"/>
        <w:rPr>
          <w:color w:val="76923C" w:themeColor="accent3" w:themeShade="BF"/>
          <w:sz w:val="24"/>
          <w:szCs w:val="24"/>
          <w:u w:val="single"/>
        </w:rPr>
      </w:pPr>
    </w:p>
    <w:p w:rsidR="00BC41C1" w:rsidRDefault="00BC41C1" w:rsidP="00AF513E">
      <w:pPr>
        <w:rPr>
          <w:color w:val="76923C" w:themeColor="accent3" w:themeShade="BF"/>
          <w:sz w:val="24"/>
          <w:szCs w:val="24"/>
          <w:u w:val="single"/>
        </w:rPr>
      </w:pPr>
    </w:p>
    <w:p w:rsidR="00484B1A" w:rsidRPr="00F3139E" w:rsidRDefault="008040FC" w:rsidP="00AF513E">
      <w:pPr>
        <w:rPr>
          <w:sz w:val="24"/>
          <w:szCs w:val="24"/>
        </w:rPr>
      </w:pPr>
      <w:r w:rsidRPr="008040FC">
        <w:rPr>
          <w:sz w:val="24"/>
          <w:szCs w:val="24"/>
        </w:rPr>
        <w:lastRenderedPageBreak/>
        <w:t>So how should we understand what social investment is, and what it could be?  The essential shape of the field is easy to describe.  All types of social investment connect:</w:t>
      </w:r>
    </w:p>
    <w:p w:rsidR="00484B1A" w:rsidRPr="00A37DAD" w:rsidRDefault="00BC41C1" w:rsidP="00484B1A">
      <w:pPr>
        <w:rPr>
          <w:color w:val="76923C" w:themeColor="accent3" w:themeShade="BF"/>
          <w:sz w:val="24"/>
          <w:szCs w:val="24"/>
        </w:rPr>
      </w:pPr>
      <w:r>
        <w:rPr>
          <w:noProof/>
          <w:sz w:val="24"/>
          <w:szCs w:val="24"/>
          <w:u w:val="single"/>
          <w:lang w:eastAsia="en-GB"/>
        </w:rPr>
        <mc:AlternateContent>
          <mc:Choice Requires="wps">
            <w:drawing>
              <wp:anchor distT="0" distB="0" distL="114300" distR="114300" simplePos="0" relativeHeight="251696128" behindDoc="0" locked="0" layoutInCell="1" allowOverlap="1" wp14:anchorId="11157DF0" wp14:editId="008D26D9">
                <wp:simplePos x="0" y="0"/>
                <wp:positionH relativeFrom="column">
                  <wp:posOffset>-135780</wp:posOffset>
                </wp:positionH>
                <wp:positionV relativeFrom="paragraph">
                  <wp:posOffset>2060630</wp:posOffset>
                </wp:positionV>
                <wp:extent cx="6134100" cy="484505"/>
                <wp:effectExtent l="0" t="0" r="19050" b="10795"/>
                <wp:wrapNone/>
                <wp:docPr id="31" name="Text Box 31"/>
                <wp:cNvGraphicFramePr/>
                <a:graphic xmlns:a="http://schemas.openxmlformats.org/drawingml/2006/main">
                  <a:graphicData uri="http://schemas.microsoft.com/office/word/2010/wordprocessingShape">
                    <wps:wsp>
                      <wps:cNvSpPr txBox="1"/>
                      <wps:spPr>
                        <a:xfrm>
                          <a:off x="0" y="0"/>
                          <a:ext cx="6134100" cy="4845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04DF8" w:rsidRPr="008040FC" w:rsidRDefault="00504DF8" w:rsidP="00BC41C1">
                            <w:pPr>
                              <w:jc w:val="center"/>
                            </w:pPr>
                            <w:r w:rsidRPr="008040FC">
                              <w:t>There are at least eight very different types of social investment whose differences arguably outweigh their similarities: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margin-left:-10.7pt;margin-top:162.25pt;width:483pt;height:38.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" fillcolor="white [3201]" strokeweight=".5pt">
                <v:textbox>
                  <w:txbxContent>
                    <w:p w:rsidR="00504DF8" w:rsidRPr="008040FC" w:rsidRDefault="00504DF8" w:rsidP="00BC41C1">
                      <w:pPr>
                        <w:jc w:val="center"/>
                      </w:pPr>
                      <w:r w:rsidRPr="008040FC">
                        <w:t>There are at least eight very different types of social investment whose differences arguably outweigh their similarities:</w:t>
                      </w:r>
                    </w:p>
                  </w:txbxContent>
                </v:textbox>
              </v:shape>
            </w:pict>
          </mc:Fallback>
        </mc:AlternateContent>
      </w:r>
      <w:r w:rsidR="00F3139E">
        <w:rPr>
          <w:noProof/>
          <w:sz w:val="24"/>
          <w:szCs w:val="24"/>
          <w:u w:val="single"/>
          <w:lang w:eastAsia="en-GB"/>
        </w:rPr>
        <mc:AlternateContent>
          <mc:Choice Requires="wps">
            <w:drawing>
              <wp:anchor distT="0" distB="0" distL="114300" distR="114300" simplePos="0" relativeHeight="251700224" behindDoc="0" locked="0" layoutInCell="1" allowOverlap="1" wp14:anchorId="5923FE51" wp14:editId="54E04DD4">
                <wp:simplePos x="0" y="0"/>
                <wp:positionH relativeFrom="column">
                  <wp:posOffset>1028700</wp:posOffset>
                </wp:positionH>
                <wp:positionV relativeFrom="paragraph">
                  <wp:posOffset>4961890</wp:posOffset>
                </wp:positionV>
                <wp:extent cx="4000500" cy="571500"/>
                <wp:effectExtent l="0" t="0" r="19050" b="19050"/>
                <wp:wrapNone/>
                <wp:docPr id="29" name="Rectangle 29"/>
                <wp:cNvGraphicFramePr/>
                <a:graphic xmlns:a="http://schemas.openxmlformats.org/drawingml/2006/main">
                  <a:graphicData uri="http://schemas.microsoft.com/office/word/2010/wordprocessingShape">
                    <wps:wsp>
                      <wps:cNvSpPr/>
                      <wps:spPr>
                        <a:xfrm>
                          <a:off x="0" y="0"/>
                          <a:ext cx="4000500" cy="571500"/>
                        </a:xfrm>
                        <a:prstGeom prst="rect">
                          <a:avLst/>
                        </a:prstGeom>
                        <a:solidFill>
                          <a:srgbClr val="9BBB59"/>
                        </a:solidFill>
                        <a:ln w="25400" cap="flat" cmpd="sng" algn="ctr">
                          <a:solidFill>
                            <a:srgbClr val="9BBB59">
                              <a:shade val="50000"/>
                            </a:srgbClr>
                          </a:solidFill>
                          <a:prstDash val="solid"/>
                        </a:ln>
                        <a:effectLst/>
                      </wps:spPr>
                      <wps:txbx>
                        <w:txbxContent>
                          <w:p w:rsidR="00504DF8" w:rsidRPr="00BC41C1" w:rsidRDefault="00504DF8" w:rsidP="00484B1A">
                            <w:pPr>
                              <w:jc w:val="center"/>
                              <w:rPr>
                                <w:b/>
                                <w:color w:val="FFFFFF" w:themeColor="background1"/>
                              </w:rPr>
                            </w:pPr>
                            <w:r w:rsidRPr="00BC41C1">
                              <w:rPr>
                                <w:b/>
                                <w:color w:val="FFFFFF" w:themeColor="background1"/>
                              </w:rPr>
                              <w:t xml:space="preserve">4. Finance for other types of social organisation – charities, </w:t>
                            </w:r>
                            <w:proofErr w:type="spellStart"/>
                            <w:r w:rsidRPr="00BC41C1">
                              <w:rPr>
                                <w:b/>
                                <w:color w:val="FFFFFF" w:themeColor="background1"/>
                              </w:rPr>
                              <w:t>mutuals</w:t>
                            </w:r>
                            <w:proofErr w:type="spellEnd"/>
                            <w:r w:rsidRPr="00BC41C1">
                              <w:rPr>
                                <w:b/>
                                <w:color w:val="FFFFFF" w:themeColor="background1"/>
                              </w:rPr>
                              <w:t xml:space="preserve"> </w:t>
                            </w:r>
                            <w:proofErr w:type="spellStart"/>
                            <w:r w:rsidRPr="00BC41C1">
                              <w:rPr>
                                <w:b/>
                                <w:color w:val="FFFFFF" w:themeColor="background1"/>
                              </w:rPr>
                              <w:t>etc</w:t>
                            </w:r>
                            <w:proofErr w:type="spellEnd"/>
                            <w:r w:rsidRPr="00BC41C1">
                              <w:rPr>
                                <w:b/>
                                <w:color w:val="FFFFFF" w:themeColor="background1"/>
                              </w:rPr>
                              <w:t xml:space="preserve"> – usually in the form of loans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 o:spid="_x0000_s1027" style="position:absolute;margin-left:81pt;margin-top:390.7pt;width:315pt;height:4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" fillcolor="#9bbb59" strokecolor="#71893f" strokeweight="2pt">
                <v:textbox>
                  <w:txbxContent>
                    <w:p w:rsidR="00504DF8" w:rsidRPr="00BC41C1" w:rsidRDefault="00504DF8" w:rsidP="00484B1A">
                      <w:pPr>
                        <w:jc w:val="center"/>
                        <w:rPr>
                          <w:b/>
                          <w:color w:val="FFFFFF" w:themeColor="background1"/>
                        </w:rPr>
                      </w:pPr>
                      <w:r w:rsidRPr="00BC41C1">
                        <w:rPr>
                          <w:b/>
                          <w:color w:val="FFFFFF" w:themeColor="background1"/>
                        </w:rPr>
                        <w:t xml:space="preserve">4. Finance for other types of social organisation – charities, </w:t>
                      </w:r>
                      <w:proofErr w:type="spellStart"/>
                      <w:r w:rsidRPr="00BC41C1">
                        <w:rPr>
                          <w:b/>
                          <w:color w:val="FFFFFF" w:themeColor="background1"/>
                        </w:rPr>
                        <w:t>mutuals</w:t>
                      </w:r>
                      <w:proofErr w:type="spellEnd"/>
                      <w:r w:rsidRPr="00BC41C1">
                        <w:rPr>
                          <w:b/>
                          <w:color w:val="FFFFFF" w:themeColor="background1"/>
                        </w:rPr>
                        <w:t xml:space="preserve"> </w:t>
                      </w:r>
                      <w:proofErr w:type="spellStart"/>
                      <w:r w:rsidRPr="00BC41C1">
                        <w:rPr>
                          <w:b/>
                          <w:color w:val="FFFFFF" w:themeColor="background1"/>
                        </w:rPr>
                        <w:t>etc</w:t>
                      </w:r>
                      <w:proofErr w:type="spellEnd"/>
                      <w:r w:rsidRPr="00BC41C1">
                        <w:rPr>
                          <w:b/>
                          <w:color w:val="FFFFFF" w:themeColor="background1"/>
                        </w:rPr>
                        <w:t xml:space="preserve"> – usually in the form of loans</w:t>
                      </w:r>
                    </w:p>
                  </w:txbxContent>
                </v:textbox>
              </v:rect>
            </w:pict>
          </mc:Fallback>
        </mc:AlternateContent>
      </w:r>
      <w:r w:rsidR="00F3139E">
        <w:rPr>
          <w:noProof/>
          <w:sz w:val="24"/>
          <w:szCs w:val="24"/>
          <w:u w:val="single"/>
          <w:lang w:eastAsia="en-GB"/>
        </w:rPr>
        <mc:AlternateContent>
          <mc:Choice Requires="wps">
            <w:drawing>
              <wp:anchor distT="0" distB="0" distL="114300" distR="114300" simplePos="0" relativeHeight="251698176" behindDoc="0" locked="0" layoutInCell="1" allowOverlap="1" wp14:anchorId="3C16A724" wp14:editId="4C16E3D9">
                <wp:simplePos x="0" y="0"/>
                <wp:positionH relativeFrom="column">
                  <wp:posOffset>1028700</wp:posOffset>
                </wp:positionH>
                <wp:positionV relativeFrom="paragraph">
                  <wp:posOffset>3599815</wp:posOffset>
                </wp:positionV>
                <wp:extent cx="4000500" cy="647700"/>
                <wp:effectExtent l="0" t="0" r="19050" b="19050"/>
                <wp:wrapNone/>
                <wp:docPr id="24" name="Rectangle 24"/>
                <wp:cNvGraphicFramePr/>
                <a:graphic xmlns:a="http://schemas.openxmlformats.org/drawingml/2006/main">
                  <a:graphicData uri="http://schemas.microsoft.com/office/word/2010/wordprocessingShape">
                    <wps:wsp>
                      <wps:cNvSpPr/>
                      <wps:spPr>
                        <a:xfrm>
                          <a:off x="0" y="0"/>
                          <a:ext cx="4000500" cy="647700"/>
                        </a:xfrm>
                        <a:prstGeom prst="rect">
                          <a:avLst/>
                        </a:prstGeom>
                        <a:solidFill>
                          <a:srgbClr val="9BBB59"/>
                        </a:solidFill>
                        <a:ln w="25400" cap="flat" cmpd="sng" algn="ctr">
                          <a:solidFill>
                            <a:srgbClr val="9BBB59">
                              <a:shade val="50000"/>
                            </a:srgbClr>
                          </a:solidFill>
                          <a:prstDash val="solid"/>
                        </a:ln>
                        <a:effectLst/>
                      </wps:spPr>
                      <wps:txbx>
                        <w:txbxContent>
                          <w:p w:rsidR="00504DF8" w:rsidRPr="00BC41C1" w:rsidRDefault="00504DF8" w:rsidP="00484B1A">
                            <w:pPr>
                              <w:jc w:val="center"/>
                              <w:rPr>
                                <w:b/>
                                <w:color w:val="FFFFFF" w:themeColor="background1"/>
                              </w:rPr>
                            </w:pPr>
                            <w:r w:rsidRPr="00BC41C1">
                              <w:rPr>
                                <w:b/>
                                <w:color w:val="FFFFFF" w:themeColor="background1"/>
                              </w:rPr>
                              <w:t xml:space="preserve">2. </w:t>
                            </w:r>
                            <w:r w:rsidRPr="00BC41C1">
                              <w:rPr>
                                <w:b/>
                                <w:color w:val="FFFFFF" w:themeColor="background1"/>
                                <w:sz w:val="20"/>
                                <w:szCs w:val="20"/>
                              </w:rPr>
                              <w:t>Commercial investment in firms with some social or environmental objectives as well as financial ones (most ‘impact investment’ in the US is of this kind).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4" o:spid="_x0000_s1028" style="position:absolute;margin-left:81pt;margin-top:283.45pt;width:315pt;height:51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" fillcolor="#9bbb59" strokecolor="#71893f" strokeweight="2pt">
                <v:textbox>
                  <w:txbxContent>
                    <w:p w:rsidR="00504DF8" w:rsidRPr="00BC41C1" w:rsidRDefault="00504DF8" w:rsidP="00484B1A">
                      <w:pPr>
                        <w:jc w:val="center"/>
                        <w:rPr>
                          <w:b/>
                          <w:color w:val="FFFFFF" w:themeColor="background1"/>
                        </w:rPr>
                      </w:pPr>
                      <w:r w:rsidRPr="00BC41C1">
                        <w:rPr>
                          <w:b/>
                          <w:color w:val="FFFFFF" w:themeColor="background1"/>
                        </w:rPr>
                        <w:t xml:space="preserve">2. </w:t>
                      </w:r>
                      <w:r w:rsidRPr="00BC41C1">
                        <w:rPr>
                          <w:b/>
                          <w:color w:val="FFFFFF" w:themeColor="background1"/>
                          <w:sz w:val="20"/>
                          <w:szCs w:val="20"/>
                        </w:rPr>
                        <w:t>Commercial investment in firms with some social or environmental objectives as well as financial ones (most ‘impact investment’ in the US is of this kind).</w:t>
                      </w:r>
                    </w:p>
                  </w:txbxContent>
                </v:textbox>
              </v:rect>
            </w:pict>
          </mc:Fallback>
        </mc:AlternateContent>
      </w:r>
      <w:r w:rsidR="00F3139E">
        <w:rPr>
          <w:noProof/>
          <w:sz w:val="24"/>
          <w:szCs w:val="24"/>
          <w:u w:val="single"/>
          <w:lang w:eastAsia="en-GB"/>
        </w:rPr>
        <mc:AlternateContent>
          <mc:Choice Requires="wps">
            <w:drawing>
              <wp:anchor distT="0" distB="0" distL="114300" distR="114300" simplePos="0" relativeHeight="251697152" behindDoc="0" locked="0" layoutInCell="1" allowOverlap="1" wp14:anchorId="252FD885" wp14:editId="3792343E">
                <wp:simplePos x="0" y="0"/>
                <wp:positionH relativeFrom="column">
                  <wp:posOffset>1028700</wp:posOffset>
                </wp:positionH>
                <wp:positionV relativeFrom="paragraph">
                  <wp:posOffset>2942590</wp:posOffset>
                </wp:positionV>
                <wp:extent cx="4000500" cy="571500"/>
                <wp:effectExtent l="0" t="0" r="19050" b="19050"/>
                <wp:wrapNone/>
                <wp:docPr id="30" name="Rectangle 30"/>
                <wp:cNvGraphicFramePr/>
                <a:graphic xmlns:a="http://schemas.openxmlformats.org/drawingml/2006/main">
                  <a:graphicData uri="http://schemas.microsoft.com/office/word/2010/wordprocessingShape">
                    <wps:wsp>
                      <wps:cNvSpPr/>
                      <wps:spPr>
                        <a:xfrm>
                          <a:off x="0" y="0"/>
                          <a:ext cx="4000500" cy="57150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504DF8" w:rsidRPr="00BC41C1" w:rsidRDefault="00504DF8" w:rsidP="00484B1A">
                            <w:pPr>
                              <w:jc w:val="center"/>
                              <w:rPr>
                                <w:b/>
                              </w:rPr>
                            </w:pPr>
                            <w:r w:rsidRPr="00BC41C1">
                              <w:rPr>
                                <w:b/>
                              </w:rPr>
                              <w:t>1. Commercial investment to serve low income markets (the ‘bottom of the pyramid’).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 o:spid="_x0000_s1029" style="position:absolute;margin-left:81pt;margin-top:231.7pt;width:315pt;height:4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" fillcolor="#9bbb59 [3206]" strokecolor="#4e6128 [1606]" strokeweight="2pt">
                <v:textbox>
                  <w:txbxContent>
                    <w:p w:rsidR="00504DF8" w:rsidRPr="00BC41C1" w:rsidRDefault="00504DF8" w:rsidP="00484B1A">
                      <w:pPr>
                        <w:jc w:val="center"/>
                        <w:rPr>
                          <w:b/>
                        </w:rPr>
                      </w:pPr>
                      <w:r w:rsidRPr="00BC41C1">
                        <w:rPr>
                          <w:b/>
                        </w:rPr>
                        <w:t>1. Commercial investment to serve low income markets (the ‘bottom of the pyramid’).</w:t>
                      </w:r>
                    </w:p>
                  </w:txbxContent>
                </v:textbox>
              </v:rect>
            </w:pict>
          </mc:Fallback>
        </mc:AlternateContent>
      </w:r>
      <w:r w:rsidR="00F3139E">
        <w:rPr>
          <w:noProof/>
          <w:sz w:val="24"/>
          <w:szCs w:val="24"/>
          <w:u w:val="single"/>
          <w:lang w:eastAsia="en-GB"/>
        </w:rPr>
        <mc:AlternateContent>
          <mc:Choice Requires="wps">
            <w:drawing>
              <wp:anchor distT="0" distB="0" distL="114300" distR="114300" simplePos="0" relativeHeight="251699200" behindDoc="0" locked="0" layoutInCell="1" allowOverlap="1" wp14:anchorId="7EEB04C3" wp14:editId="1922AFAB">
                <wp:simplePos x="0" y="0"/>
                <wp:positionH relativeFrom="column">
                  <wp:posOffset>1028700</wp:posOffset>
                </wp:positionH>
                <wp:positionV relativeFrom="paragraph">
                  <wp:posOffset>4314190</wp:posOffset>
                </wp:positionV>
                <wp:extent cx="4000500" cy="571500"/>
                <wp:effectExtent l="0" t="0" r="19050" b="19050"/>
                <wp:wrapNone/>
                <wp:docPr id="28" name="Rectangle 28"/>
                <wp:cNvGraphicFramePr/>
                <a:graphic xmlns:a="http://schemas.openxmlformats.org/drawingml/2006/main">
                  <a:graphicData uri="http://schemas.microsoft.com/office/word/2010/wordprocessingShape">
                    <wps:wsp>
                      <wps:cNvSpPr/>
                      <wps:spPr>
                        <a:xfrm>
                          <a:off x="0" y="0"/>
                          <a:ext cx="4000500" cy="571500"/>
                        </a:xfrm>
                        <a:prstGeom prst="rect">
                          <a:avLst/>
                        </a:prstGeom>
                        <a:solidFill>
                          <a:srgbClr val="9BBB59"/>
                        </a:solidFill>
                        <a:ln w="25400" cap="flat" cmpd="sng" algn="ctr">
                          <a:solidFill>
                            <a:srgbClr val="9BBB59">
                              <a:shade val="50000"/>
                            </a:srgbClr>
                          </a:solidFill>
                          <a:prstDash val="solid"/>
                        </a:ln>
                        <a:effectLst/>
                      </wps:spPr>
                      <wps:txbx>
                        <w:txbxContent>
                          <w:p w:rsidR="00504DF8" w:rsidRPr="00BC41C1" w:rsidRDefault="00504DF8" w:rsidP="00484B1A">
                            <w:pPr>
                              <w:jc w:val="center"/>
                              <w:rPr>
                                <w:b/>
                                <w:color w:val="FFFFFF" w:themeColor="background1"/>
                              </w:rPr>
                            </w:pPr>
                            <w:r w:rsidRPr="00BC41C1">
                              <w:rPr>
                                <w:b/>
                                <w:color w:val="FFFFFF" w:themeColor="background1"/>
                              </w:rPr>
                              <w:t>3. Investment in social enterprises – either equity or loans.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 o:spid="_x0000_s1030" style="position:absolute;margin-left:81pt;margin-top:339.7pt;width:315pt;height:4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" fillcolor="#9bbb59" strokecolor="#71893f" strokeweight="2pt">
                <v:textbox>
                  <w:txbxContent>
                    <w:p w:rsidR="00504DF8" w:rsidRPr="00BC41C1" w:rsidRDefault="00504DF8" w:rsidP="00484B1A">
                      <w:pPr>
                        <w:jc w:val="center"/>
                        <w:rPr>
                          <w:b/>
                          <w:color w:val="FFFFFF" w:themeColor="background1"/>
                        </w:rPr>
                      </w:pPr>
                      <w:r w:rsidRPr="00BC41C1">
                        <w:rPr>
                          <w:b/>
                          <w:color w:val="FFFFFF" w:themeColor="background1"/>
                        </w:rPr>
                        <w:t>3. Investment in social enterprises – either equity or loans.</w:t>
                      </w:r>
                    </w:p>
                  </w:txbxContent>
                </v:textbox>
              </v:rect>
            </w:pict>
          </mc:Fallback>
        </mc:AlternateContent>
      </w:r>
      <w:r w:rsidR="00F3139E">
        <w:rPr>
          <w:noProof/>
          <w:sz w:val="24"/>
          <w:szCs w:val="24"/>
          <w:u w:val="single"/>
          <w:lang w:eastAsia="en-GB"/>
        </w:rPr>
        <mc:AlternateContent>
          <mc:Choice Requires="wps">
            <w:drawing>
              <wp:anchor distT="0" distB="0" distL="114300" distR="114300" simplePos="0" relativeHeight="251701248" behindDoc="0" locked="0" layoutInCell="1" allowOverlap="1" wp14:anchorId="62B9EC24" wp14:editId="11A503B0">
                <wp:simplePos x="0" y="0"/>
                <wp:positionH relativeFrom="column">
                  <wp:posOffset>1028700</wp:posOffset>
                </wp:positionH>
                <wp:positionV relativeFrom="paragraph">
                  <wp:posOffset>5618480</wp:posOffset>
                </wp:positionV>
                <wp:extent cx="4000500" cy="638175"/>
                <wp:effectExtent l="0" t="0" r="19050" b="28575"/>
                <wp:wrapNone/>
                <wp:docPr id="23" name="Rectangle 23"/>
                <wp:cNvGraphicFramePr/>
                <a:graphic xmlns:a="http://schemas.openxmlformats.org/drawingml/2006/main">
                  <a:graphicData uri="http://schemas.microsoft.com/office/word/2010/wordprocessingShape">
                    <wps:wsp>
                      <wps:cNvSpPr/>
                      <wps:spPr>
                        <a:xfrm>
                          <a:off x="0" y="0"/>
                          <a:ext cx="4000500" cy="638175"/>
                        </a:xfrm>
                        <a:prstGeom prst="rect">
                          <a:avLst/>
                        </a:prstGeom>
                        <a:solidFill>
                          <a:srgbClr val="9BBB59"/>
                        </a:solidFill>
                        <a:ln w="25400" cap="flat" cmpd="sng" algn="ctr">
                          <a:solidFill>
                            <a:srgbClr val="9BBB59">
                              <a:shade val="50000"/>
                            </a:srgbClr>
                          </a:solidFill>
                          <a:prstDash val="solid"/>
                        </a:ln>
                        <a:effectLst/>
                      </wps:spPr>
                      <wps:txbx>
                        <w:txbxContent>
                          <w:p w:rsidR="00504DF8" w:rsidRPr="00BC41C1" w:rsidRDefault="00504DF8" w:rsidP="00484B1A">
                            <w:pPr>
                              <w:jc w:val="center"/>
                              <w:rPr>
                                <w:b/>
                                <w:color w:val="FFFFFF" w:themeColor="background1"/>
                              </w:rPr>
                            </w:pPr>
                            <w:r w:rsidRPr="00BC41C1">
                              <w:rPr>
                                <w:b/>
                                <w:color w:val="FFFFFF" w:themeColor="background1"/>
                              </w:rPr>
                              <w:t>5. Savings vehicles for the public which promise social outcomes as well as financial returns (and are then invested in 1-4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3" o:spid="_x0000_s1031" style="position:absolute;margin-left:81pt;margin-top:442.4pt;width:315pt;height:50.2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" fillcolor="#9bbb59" strokecolor="#71893f" strokeweight="2pt">
                <v:textbox>
                  <w:txbxContent>
                    <w:p w:rsidR="00504DF8" w:rsidRPr="00BC41C1" w:rsidRDefault="00504DF8" w:rsidP="00484B1A">
                      <w:pPr>
                        <w:jc w:val="center"/>
                        <w:rPr>
                          <w:b/>
                          <w:color w:val="FFFFFF" w:themeColor="background1"/>
                        </w:rPr>
                      </w:pPr>
                      <w:r w:rsidRPr="00BC41C1">
                        <w:rPr>
                          <w:b/>
                          <w:color w:val="FFFFFF" w:themeColor="background1"/>
                        </w:rPr>
                        <w:t>5. Savings vehicles for the public which promise social outcomes as well as financial returns (and are then invested in 1-4 above)</w:t>
                      </w:r>
                    </w:p>
                  </w:txbxContent>
                </v:textbox>
              </v:rect>
            </w:pict>
          </mc:Fallback>
        </mc:AlternateContent>
      </w:r>
      <w:r w:rsidR="00F3139E">
        <w:rPr>
          <w:noProof/>
          <w:sz w:val="24"/>
          <w:szCs w:val="24"/>
          <w:u w:val="single"/>
          <w:lang w:eastAsia="en-GB"/>
        </w:rPr>
        <mc:AlternateContent>
          <mc:Choice Requires="wps">
            <w:drawing>
              <wp:anchor distT="0" distB="0" distL="114300" distR="114300" simplePos="0" relativeHeight="251702272" behindDoc="0" locked="0" layoutInCell="1" allowOverlap="1" wp14:anchorId="028B2BEA" wp14:editId="30207398">
                <wp:simplePos x="0" y="0"/>
                <wp:positionH relativeFrom="column">
                  <wp:posOffset>1028700</wp:posOffset>
                </wp:positionH>
                <wp:positionV relativeFrom="paragraph">
                  <wp:posOffset>6333490</wp:posOffset>
                </wp:positionV>
                <wp:extent cx="4000500" cy="571500"/>
                <wp:effectExtent l="0" t="0" r="19050" b="19050"/>
                <wp:wrapNone/>
                <wp:docPr id="27" name="Rectangle 27"/>
                <wp:cNvGraphicFramePr/>
                <a:graphic xmlns:a="http://schemas.openxmlformats.org/drawingml/2006/main">
                  <a:graphicData uri="http://schemas.microsoft.com/office/word/2010/wordprocessingShape">
                    <wps:wsp>
                      <wps:cNvSpPr/>
                      <wps:spPr>
                        <a:xfrm>
                          <a:off x="0" y="0"/>
                          <a:ext cx="4000500" cy="571500"/>
                        </a:xfrm>
                        <a:prstGeom prst="rect">
                          <a:avLst/>
                        </a:prstGeom>
                        <a:solidFill>
                          <a:srgbClr val="9BBB59"/>
                        </a:solidFill>
                        <a:ln w="25400" cap="flat" cmpd="sng" algn="ctr">
                          <a:solidFill>
                            <a:srgbClr val="9BBB59">
                              <a:shade val="50000"/>
                            </a:srgbClr>
                          </a:solidFill>
                          <a:prstDash val="solid"/>
                        </a:ln>
                        <a:effectLst/>
                      </wps:spPr>
                      <wps:txbx>
                        <w:txbxContent>
                          <w:p w:rsidR="00504DF8" w:rsidRPr="00BC41C1" w:rsidRDefault="00504DF8" w:rsidP="00484B1A">
                            <w:pPr>
                              <w:jc w:val="center"/>
                              <w:rPr>
                                <w:b/>
                                <w:color w:val="FFFFFF" w:themeColor="background1"/>
                              </w:rPr>
                            </w:pPr>
                            <w:r w:rsidRPr="00BC41C1">
                              <w:rPr>
                                <w:b/>
                                <w:color w:val="FFFFFF" w:themeColor="background1"/>
                              </w:rPr>
                              <w:t xml:space="preserve">6. Direct provision of personal finance for socially excluded individuals and families (credit, mortgages </w:t>
                            </w:r>
                            <w:proofErr w:type="spellStart"/>
                            <w:r w:rsidRPr="00BC41C1">
                              <w:rPr>
                                <w:b/>
                                <w:color w:val="FFFFFF" w:themeColor="background1"/>
                              </w:rPr>
                              <w:t>etc</w:t>
                            </w:r>
                            <w:proofErr w:type="spellEnd"/>
                            <w:r w:rsidRPr="00BC41C1">
                              <w:rPr>
                                <w:b/>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 o:spid="_x0000_s1032" style="position:absolute;margin-left:81pt;margin-top:498.7pt;width:315pt;height:4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" fillcolor="#9bbb59" strokecolor="#71893f" strokeweight="2pt">
                <v:textbox>
                  <w:txbxContent>
                    <w:p w:rsidR="00504DF8" w:rsidRPr="00BC41C1" w:rsidRDefault="00504DF8" w:rsidP="00484B1A">
                      <w:pPr>
                        <w:jc w:val="center"/>
                        <w:rPr>
                          <w:b/>
                          <w:color w:val="FFFFFF" w:themeColor="background1"/>
                        </w:rPr>
                      </w:pPr>
                      <w:r w:rsidRPr="00BC41C1">
                        <w:rPr>
                          <w:b/>
                          <w:color w:val="FFFFFF" w:themeColor="background1"/>
                        </w:rPr>
                        <w:t xml:space="preserve">6. Direct provision of personal finance for socially excluded individuals and families (credit, mortgages </w:t>
                      </w:r>
                      <w:proofErr w:type="spellStart"/>
                      <w:r w:rsidRPr="00BC41C1">
                        <w:rPr>
                          <w:b/>
                          <w:color w:val="FFFFFF" w:themeColor="background1"/>
                        </w:rPr>
                        <w:t>etc</w:t>
                      </w:r>
                      <w:proofErr w:type="spellEnd"/>
                      <w:r w:rsidRPr="00BC41C1">
                        <w:rPr>
                          <w:b/>
                          <w:color w:val="FFFFFF" w:themeColor="background1"/>
                        </w:rPr>
                        <w:t>)</w:t>
                      </w:r>
                    </w:p>
                  </w:txbxContent>
                </v:textbox>
              </v:rect>
            </w:pict>
          </mc:Fallback>
        </mc:AlternateContent>
      </w:r>
      <w:r w:rsidR="00F3139E">
        <w:rPr>
          <w:noProof/>
          <w:sz w:val="24"/>
          <w:szCs w:val="24"/>
          <w:u w:val="single"/>
          <w:lang w:eastAsia="en-GB"/>
        </w:rPr>
        <mc:AlternateContent>
          <mc:Choice Requires="wps">
            <w:drawing>
              <wp:anchor distT="0" distB="0" distL="114300" distR="114300" simplePos="0" relativeHeight="251703296" behindDoc="0" locked="0" layoutInCell="1" allowOverlap="1" wp14:anchorId="67FF61EA" wp14:editId="4B5C3ABA">
                <wp:simplePos x="0" y="0"/>
                <wp:positionH relativeFrom="column">
                  <wp:posOffset>1028700</wp:posOffset>
                </wp:positionH>
                <wp:positionV relativeFrom="paragraph">
                  <wp:posOffset>7000240</wp:posOffset>
                </wp:positionV>
                <wp:extent cx="4000500" cy="57150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4000500" cy="571500"/>
                        </a:xfrm>
                        <a:prstGeom prst="rect">
                          <a:avLst/>
                        </a:prstGeom>
                        <a:solidFill>
                          <a:srgbClr val="9BBB59"/>
                        </a:solidFill>
                        <a:ln w="25400" cap="flat" cmpd="sng" algn="ctr">
                          <a:solidFill>
                            <a:srgbClr val="9BBB59">
                              <a:shade val="50000"/>
                            </a:srgbClr>
                          </a:solidFill>
                          <a:prstDash val="solid"/>
                        </a:ln>
                        <a:effectLst/>
                      </wps:spPr>
                      <wps:txbx>
                        <w:txbxContent>
                          <w:p w:rsidR="00504DF8" w:rsidRPr="00BC41C1" w:rsidRDefault="00504DF8" w:rsidP="00484B1A">
                            <w:pPr>
                              <w:jc w:val="center"/>
                              <w:rPr>
                                <w:b/>
                                <w:color w:val="FFFFFF" w:themeColor="background1"/>
                              </w:rPr>
                            </w:pPr>
                            <w:r w:rsidRPr="00BC41C1">
                              <w:rPr>
                                <w:b/>
                                <w:color w:val="FFFFFF" w:themeColor="background1"/>
                              </w:rPr>
                              <w:t>7. Procurement of social outputs and outcomes by governments and sometimes foundations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6" o:spid="_x0000_s1033" style="position:absolute;margin-left:81pt;margin-top:551.2pt;width:315pt;height:4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" fillcolor="#9bbb59" strokecolor="#71893f" strokeweight="2pt">
                <v:textbox>
                  <w:txbxContent>
                    <w:p w:rsidR="00504DF8" w:rsidRPr="00BC41C1" w:rsidRDefault="00504DF8" w:rsidP="00484B1A">
                      <w:pPr>
                        <w:jc w:val="center"/>
                        <w:rPr>
                          <w:b/>
                          <w:color w:val="FFFFFF" w:themeColor="background1"/>
                        </w:rPr>
                      </w:pPr>
                      <w:r w:rsidRPr="00BC41C1">
                        <w:rPr>
                          <w:b/>
                          <w:color w:val="FFFFFF" w:themeColor="background1"/>
                        </w:rPr>
                        <w:t>7. Procurement of social outputs and outcomes by governments and sometimes foundations</w:t>
                      </w:r>
                    </w:p>
                  </w:txbxContent>
                </v:textbox>
              </v:rect>
            </w:pict>
          </mc:Fallback>
        </mc:AlternateContent>
      </w:r>
      <w:r w:rsidR="00F3139E">
        <w:rPr>
          <w:noProof/>
          <w:sz w:val="24"/>
          <w:szCs w:val="24"/>
          <w:u w:val="single"/>
          <w:lang w:eastAsia="en-GB"/>
        </w:rPr>
        <mc:AlternateContent>
          <mc:Choice Requires="wps">
            <w:drawing>
              <wp:anchor distT="0" distB="0" distL="114300" distR="114300" simplePos="0" relativeHeight="251704320" behindDoc="0" locked="0" layoutInCell="1" allowOverlap="1" wp14:anchorId="2C45E0EA" wp14:editId="0FD247B4">
                <wp:simplePos x="0" y="0"/>
                <wp:positionH relativeFrom="column">
                  <wp:posOffset>1028700</wp:posOffset>
                </wp:positionH>
                <wp:positionV relativeFrom="paragraph">
                  <wp:posOffset>7657465</wp:posOffset>
                </wp:positionV>
                <wp:extent cx="4000500" cy="571500"/>
                <wp:effectExtent l="0" t="0" r="19050" b="19050"/>
                <wp:wrapNone/>
                <wp:docPr id="25" name="Rectangle 25"/>
                <wp:cNvGraphicFramePr/>
                <a:graphic xmlns:a="http://schemas.openxmlformats.org/drawingml/2006/main">
                  <a:graphicData uri="http://schemas.microsoft.com/office/word/2010/wordprocessingShape">
                    <wps:wsp>
                      <wps:cNvSpPr/>
                      <wps:spPr>
                        <a:xfrm>
                          <a:off x="0" y="0"/>
                          <a:ext cx="4000500" cy="571500"/>
                        </a:xfrm>
                        <a:prstGeom prst="rect">
                          <a:avLst/>
                        </a:prstGeom>
                        <a:solidFill>
                          <a:srgbClr val="9BBB59"/>
                        </a:solidFill>
                        <a:ln w="25400" cap="flat" cmpd="sng" algn="ctr">
                          <a:solidFill>
                            <a:srgbClr val="9BBB59">
                              <a:shade val="50000"/>
                            </a:srgbClr>
                          </a:solidFill>
                          <a:prstDash val="solid"/>
                        </a:ln>
                        <a:effectLst/>
                      </wps:spPr>
                      <wps:txbx>
                        <w:txbxContent>
                          <w:p w:rsidR="00504DF8" w:rsidRPr="00BC41C1" w:rsidRDefault="00504DF8" w:rsidP="00484B1A">
                            <w:pPr>
                              <w:jc w:val="center"/>
                              <w:rPr>
                                <w:b/>
                                <w:color w:val="FFFFFF" w:themeColor="background1"/>
                              </w:rPr>
                            </w:pPr>
                            <w:r w:rsidRPr="00BC41C1">
                              <w:rPr>
                                <w:b/>
                                <w:color w:val="FFFFFF" w:themeColor="background1"/>
                              </w:rPr>
                              <w:t>8. Finance for high risk social innovation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5" o:spid="_x0000_s1034" style="position:absolute;margin-left:81pt;margin-top:602.95pt;width:315pt;height:4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" fillcolor="#9bbb59" strokecolor="#71893f" strokeweight="2pt">
                <v:textbox>
                  <w:txbxContent>
                    <w:p w:rsidR="00504DF8" w:rsidRPr="00BC41C1" w:rsidRDefault="00504DF8" w:rsidP="00484B1A">
                      <w:pPr>
                        <w:jc w:val="center"/>
                        <w:rPr>
                          <w:b/>
                          <w:color w:val="FFFFFF" w:themeColor="background1"/>
                        </w:rPr>
                      </w:pPr>
                      <w:r w:rsidRPr="00BC41C1">
                        <w:rPr>
                          <w:b/>
                          <w:color w:val="FFFFFF" w:themeColor="background1"/>
                        </w:rPr>
                        <w:t>8. Finance for high risk social innovation</w:t>
                      </w:r>
                    </w:p>
                  </w:txbxContent>
                </v:textbox>
              </v:rect>
            </w:pict>
          </mc:Fallback>
        </mc:AlternateContent>
      </w:r>
      <w:r w:rsidR="00484B1A">
        <w:rPr>
          <w:color w:val="76923C" w:themeColor="accent3" w:themeShade="BF"/>
          <w:sz w:val="24"/>
          <w:szCs w:val="24"/>
        </w:rPr>
        <w:br w:type="page"/>
      </w:r>
      <w:r w:rsidR="00484B1A">
        <w:rPr>
          <w:noProof/>
          <w:sz w:val="24"/>
          <w:szCs w:val="24"/>
          <w:u w:val="single"/>
          <w:lang w:eastAsia="en-GB"/>
        </w:rPr>
        <mc:AlternateContent>
          <mc:Choice Requires="wps">
            <w:drawing>
              <wp:anchor distT="0" distB="0" distL="114300" distR="114300" simplePos="0" relativeHeight="251694080" behindDoc="0" locked="0" layoutInCell="1" allowOverlap="1" wp14:anchorId="5FCFA709" wp14:editId="3C47F018">
                <wp:simplePos x="0" y="0"/>
                <wp:positionH relativeFrom="column">
                  <wp:posOffset>2924175</wp:posOffset>
                </wp:positionH>
                <wp:positionV relativeFrom="paragraph">
                  <wp:posOffset>99060</wp:posOffset>
                </wp:positionV>
                <wp:extent cx="1733550" cy="157162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733550" cy="157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04DF8" w:rsidRPr="00A37DAD" w:rsidRDefault="00504DF8" w:rsidP="00484B1A">
                            <w:pPr>
                              <w:spacing w:after="0"/>
                              <w:jc w:val="center"/>
                              <w:rPr>
                                <w:sz w:val="20"/>
                                <w:szCs w:val="20"/>
                              </w:rPr>
                            </w:pPr>
                            <w:r w:rsidRPr="00A37DAD">
                              <w:rPr>
                                <w:sz w:val="20"/>
                                <w:szCs w:val="20"/>
                              </w:rPr>
                              <w:t>INTERMEDIARIES:</w:t>
                            </w:r>
                          </w:p>
                          <w:p w:rsidR="00504DF8" w:rsidRPr="00A37DAD" w:rsidRDefault="00504DF8" w:rsidP="00484B1A">
                            <w:pPr>
                              <w:spacing w:after="0"/>
                              <w:jc w:val="center"/>
                              <w:rPr>
                                <w:sz w:val="20"/>
                                <w:szCs w:val="20"/>
                              </w:rPr>
                            </w:pPr>
                            <w:proofErr w:type="gramStart"/>
                            <w:r w:rsidRPr="00A37DAD">
                              <w:rPr>
                                <w:sz w:val="20"/>
                                <w:szCs w:val="20"/>
                              </w:rPr>
                              <w:t>who</w:t>
                            </w:r>
                            <w:proofErr w:type="gramEnd"/>
                            <w:r w:rsidRPr="00A37DAD">
                              <w:rPr>
                                <w:sz w:val="20"/>
                                <w:szCs w:val="20"/>
                              </w:rPr>
                              <w:t xml:space="preserve"> connect providers and users, and may be able to improve the effectiveness with which capital can be used (through knowledge, skills, networks), all supported by…</w:t>
                            </w:r>
                          </w:p>
                          <w:p w:rsidR="00504DF8" w:rsidRDefault="00504DF8" w:rsidP="00484B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2" o:spid="_x0000_s1035" type="#_x0000_t202" style="position:absolute;margin-left:230.25pt;margin-top:7.8pt;width:136.5pt;height:123.7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" filled="f" stroked="f" strokeweight=".5pt">
                <v:textbox>
                  <w:txbxContent>
                    <w:p w:rsidR="00504DF8" w:rsidRPr="00A37DAD" w:rsidRDefault="00504DF8" w:rsidP="00484B1A">
                      <w:pPr>
                        <w:spacing w:after="0"/>
                        <w:jc w:val="center"/>
                        <w:rPr>
                          <w:sz w:val="20"/>
                          <w:szCs w:val="20"/>
                        </w:rPr>
                      </w:pPr>
                      <w:r w:rsidRPr="00A37DAD">
                        <w:rPr>
                          <w:sz w:val="20"/>
                          <w:szCs w:val="20"/>
                        </w:rPr>
                        <w:t>INTERMEDIARIES:</w:t>
                      </w:r>
                    </w:p>
                    <w:p w:rsidR="00504DF8" w:rsidRPr="00A37DAD" w:rsidRDefault="00504DF8" w:rsidP="00484B1A">
                      <w:pPr>
                        <w:spacing w:after="0"/>
                        <w:jc w:val="center"/>
                        <w:rPr>
                          <w:sz w:val="20"/>
                          <w:szCs w:val="20"/>
                        </w:rPr>
                      </w:pPr>
                      <w:proofErr w:type="gramStart"/>
                      <w:r w:rsidRPr="00A37DAD">
                        <w:rPr>
                          <w:sz w:val="20"/>
                          <w:szCs w:val="20"/>
                        </w:rPr>
                        <w:t>who</w:t>
                      </w:r>
                      <w:proofErr w:type="gramEnd"/>
                      <w:r w:rsidRPr="00A37DAD">
                        <w:rPr>
                          <w:sz w:val="20"/>
                          <w:szCs w:val="20"/>
                        </w:rPr>
                        <w:t xml:space="preserve"> connect providers and users, and may be able to improve the effectiveness with which capital can be used (through knowledge, skills, networks), all supported by…</w:t>
                      </w:r>
                    </w:p>
                    <w:p w:rsidR="00504DF8" w:rsidRDefault="00504DF8" w:rsidP="00484B1A"/>
                  </w:txbxContent>
                </v:textbox>
              </v:shape>
            </w:pict>
          </mc:Fallback>
        </mc:AlternateContent>
      </w:r>
      <w:r w:rsidR="00484B1A">
        <w:rPr>
          <w:noProof/>
          <w:sz w:val="24"/>
          <w:szCs w:val="24"/>
          <w:u w:val="single"/>
          <w:lang w:eastAsia="en-GB"/>
        </w:rPr>
        <mc:AlternateContent>
          <mc:Choice Requires="wps">
            <w:drawing>
              <wp:anchor distT="0" distB="0" distL="114300" distR="114300" simplePos="0" relativeHeight="251695104" behindDoc="0" locked="0" layoutInCell="1" allowOverlap="1" wp14:anchorId="2ED28ACF" wp14:editId="5E23E29E">
                <wp:simplePos x="0" y="0"/>
                <wp:positionH relativeFrom="column">
                  <wp:posOffset>4781550</wp:posOffset>
                </wp:positionH>
                <wp:positionV relativeFrom="paragraph">
                  <wp:posOffset>203836</wp:posOffset>
                </wp:positionV>
                <wp:extent cx="1743075" cy="139065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743075" cy="1390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04DF8" w:rsidRDefault="00504DF8" w:rsidP="00484B1A">
                            <w:pPr>
                              <w:spacing w:after="0"/>
                              <w:jc w:val="center"/>
                            </w:pPr>
                            <w:r>
                              <w:t>ENVIRONMENT:</w:t>
                            </w:r>
                          </w:p>
                          <w:p w:rsidR="00504DF8" w:rsidRDefault="00504DF8" w:rsidP="00484B1A">
                            <w:pPr>
                              <w:spacing w:after="0"/>
                              <w:jc w:val="center"/>
                            </w:pPr>
                            <w:r w:rsidRPr="00A37DAD">
                              <w:t>(</w:t>
                            </w:r>
                            <w:proofErr w:type="gramStart"/>
                            <w:r w:rsidRPr="00A37DAD">
                              <w:t>of</w:t>
                            </w:r>
                            <w:proofErr w:type="gramEnd"/>
                            <w:r w:rsidRPr="00A37DAD">
                              <w:t xml:space="preserve"> law, regulation, tax incentives &amp;c) which enables alignment of the motivations and rewards of each group.</w:t>
                            </w:r>
                          </w:p>
                          <w:p w:rsidR="00504DF8" w:rsidRDefault="00504DF8" w:rsidP="00484B1A">
                            <w:pPr>
                              <w:spacing w:after="0"/>
                              <w:jc w:val="center"/>
                            </w:pPr>
                          </w:p>
                          <w:p w:rsidR="00504DF8" w:rsidRDefault="00504DF8" w:rsidP="00484B1A">
                            <w:pPr>
                              <w:spacing w:after="0"/>
                              <w:jc w:val="center"/>
                            </w:pPr>
                          </w:p>
                          <w:p w:rsidR="00504DF8" w:rsidRDefault="00504DF8" w:rsidP="00484B1A">
                            <w:pPr>
                              <w:spacing w:after="0"/>
                              <w:jc w:val="center"/>
                            </w:pPr>
                          </w:p>
                          <w:p w:rsidR="00504DF8" w:rsidRDefault="00504DF8" w:rsidP="00484B1A">
                            <w:pPr>
                              <w:spacing w:after="0"/>
                              <w:jc w:val="center"/>
                            </w:pPr>
                          </w:p>
                          <w:p w:rsidR="00504DF8" w:rsidRDefault="00504DF8" w:rsidP="00484B1A"/>
                          <w:p w:rsidR="00504DF8" w:rsidRDefault="00504DF8" w:rsidP="00484B1A"/>
                          <w:p w:rsidR="00504DF8" w:rsidRDefault="00504DF8" w:rsidP="00484B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36" type="#_x0000_t202" style="position:absolute;margin-left:376.5pt;margin-top:16.05pt;width:137.25pt;height:10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" filled="f" stroked="f" strokeweight=".5pt">
                <v:textbox>
                  <w:txbxContent>
                    <w:p w:rsidR="00504DF8" w:rsidRDefault="00504DF8" w:rsidP="00484B1A">
                      <w:pPr>
                        <w:spacing w:after="0"/>
                        <w:jc w:val="center"/>
                      </w:pPr>
                      <w:r>
                        <w:t>ENVIRONMENT:</w:t>
                      </w:r>
                    </w:p>
                    <w:p w:rsidR="00504DF8" w:rsidRDefault="00504DF8" w:rsidP="00484B1A">
                      <w:pPr>
                        <w:spacing w:after="0"/>
                        <w:jc w:val="center"/>
                      </w:pPr>
                      <w:r w:rsidRPr="00A37DAD">
                        <w:t>(</w:t>
                      </w:r>
                      <w:proofErr w:type="gramStart"/>
                      <w:r w:rsidRPr="00A37DAD">
                        <w:t>of</w:t>
                      </w:r>
                      <w:proofErr w:type="gramEnd"/>
                      <w:r w:rsidRPr="00A37DAD">
                        <w:t xml:space="preserve"> law, regulation, tax incentives &amp;c) which enables alignment of the motivations and rewards of each group.</w:t>
                      </w:r>
                    </w:p>
                    <w:p w:rsidR="00504DF8" w:rsidRDefault="00504DF8" w:rsidP="00484B1A">
                      <w:pPr>
                        <w:spacing w:after="0"/>
                        <w:jc w:val="center"/>
                      </w:pPr>
                    </w:p>
                    <w:p w:rsidR="00504DF8" w:rsidRDefault="00504DF8" w:rsidP="00484B1A">
                      <w:pPr>
                        <w:spacing w:after="0"/>
                        <w:jc w:val="center"/>
                      </w:pPr>
                    </w:p>
                    <w:p w:rsidR="00504DF8" w:rsidRDefault="00504DF8" w:rsidP="00484B1A">
                      <w:pPr>
                        <w:spacing w:after="0"/>
                        <w:jc w:val="center"/>
                      </w:pPr>
                    </w:p>
                    <w:p w:rsidR="00504DF8" w:rsidRDefault="00504DF8" w:rsidP="00484B1A">
                      <w:pPr>
                        <w:spacing w:after="0"/>
                        <w:jc w:val="center"/>
                      </w:pPr>
                    </w:p>
                    <w:p w:rsidR="00504DF8" w:rsidRDefault="00504DF8" w:rsidP="00484B1A"/>
                    <w:p w:rsidR="00504DF8" w:rsidRDefault="00504DF8" w:rsidP="00484B1A"/>
                    <w:p w:rsidR="00504DF8" w:rsidRDefault="00504DF8" w:rsidP="00484B1A"/>
                  </w:txbxContent>
                </v:textbox>
              </v:shape>
            </w:pict>
          </mc:Fallback>
        </mc:AlternateContent>
      </w:r>
      <w:r w:rsidR="00484B1A">
        <w:rPr>
          <w:noProof/>
          <w:sz w:val="24"/>
          <w:szCs w:val="24"/>
          <w:u w:val="single"/>
          <w:lang w:eastAsia="en-GB"/>
        </w:rPr>
        <mc:AlternateContent>
          <mc:Choice Requires="wps">
            <w:drawing>
              <wp:anchor distT="0" distB="0" distL="114300" distR="114300" simplePos="0" relativeHeight="251692032" behindDoc="0" locked="0" layoutInCell="1" allowOverlap="1" wp14:anchorId="21B9A2D0" wp14:editId="69A7D01D">
                <wp:simplePos x="0" y="0"/>
                <wp:positionH relativeFrom="column">
                  <wp:posOffset>-619125</wp:posOffset>
                </wp:positionH>
                <wp:positionV relativeFrom="paragraph">
                  <wp:posOffset>249555</wp:posOffset>
                </wp:positionV>
                <wp:extent cx="1543050" cy="134302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543050" cy="1343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04DF8" w:rsidRDefault="00504DF8" w:rsidP="00484B1A">
                            <w:pPr>
                              <w:spacing w:after="0"/>
                              <w:jc w:val="center"/>
                            </w:pPr>
                            <w:r>
                              <w:t>PROVIDERS:</w:t>
                            </w:r>
                          </w:p>
                          <w:p w:rsidR="00504DF8" w:rsidRDefault="00504DF8" w:rsidP="00484B1A">
                            <w:pPr>
                              <w:spacing w:after="0"/>
                              <w:jc w:val="center"/>
                            </w:pPr>
                            <w:proofErr w:type="gramStart"/>
                            <w:r w:rsidRPr="00A37DAD">
                              <w:t>of</w:t>
                            </w:r>
                            <w:proofErr w:type="gramEnd"/>
                            <w:r w:rsidRPr="00A37DAD">
                              <w:t xml:space="preserve"> capital motivated to achieve both financial and social returns  in varying mixes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37" type="#_x0000_t202" style="position:absolute;margin-left:-48.75pt;margin-top:19.65pt;width:121.5pt;height:105.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" filled="f" stroked="f" strokeweight=".5pt">
                <v:textbox>
                  <w:txbxContent>
                    <w:p w:rsidR="00504DF8" w:rsidRDefault="00504DF8" w:rsidP="00484B1A">
                      <w:pPr>
                        <w:spacing w:after="0"/>
                        <w:jc w:val="center"/>
                      </w:pPr>
                      <w:r>
                        <w:t>PROVIDERS:</w:t>
                      </w:r>
                    </w:p>
                    <w:p w:rsidR="00504DF8" w:rsidRDefault="00504DF8" w:rsidP="00484B1A">
                      <w:pPr>
                        <w:spacing w:after="0"/>
                        <w:jc w:val="center"/>
                      </w:pPr>
                      <w:proofErr w:type="gramStart"/>
                      <w:r w:rsidRPr="00A37DAD">
                        <w:t>of</w:t>
                      </w:r>
                      <w:proofErr w:type="gramEnd"/>
                      <w:r w:rsidRPr="00A37DAD">
                        <w:t xml:space="preserve"> capital motivated to achieve both financial and social returns  in varying mixes</w:t>
                      </w:r>
                    </w:p>
                  </w:txbxContent>
                </v:textbox>
              </v:shape>
            </w:pict>
          </mc:Fallback>
        </mc:AlternateContent>
      </w:r>
      <w:r w:rsidR="00484B1A">
        <w:rPr>
          <w:noProof/>
          <w:sz w:val="24"/>
          <w:szCs w:val="24"/>
          <w:u w:val="single"/>
          <w:lang w:eastAsia="en-GB"/>
        </w:rPr>
        <mc:AlternateContent>
          <mc:Choice Requires="wps">
            <w:drawing>
              <wp:anchor distT="0" distB="0" distL="114300" distR="114300" simplePos="0" relativeHeight="251693056" behindDoc="0" locked="0" layoutInCell="1" allowOverlap="1" wp14:anchorId="65E7DE78" wp14:editId="0B4E9E0E">
                <wp:simplePos x="0" y="0"/>
                <wp:positionH relativeFrom="column">
                  <wp:posOffset>1199515</wp:posOffset>
                </wp:positionH>
                <wp:positionV relativeFrom="paragraph">
                  <wp:posOffset>135255</wp:posOffset>
                </wp:positionV>
                <wp:extent cx="1533525" cy="177165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533525" cy="1771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04DF8" w:rsidRDefault="00504DF8" w:rsidP="00484B1A">
                            <w:pPr>
                              <w:spacing w:after="0"/>
                              <w:jc w:val="center"/>
                            </w:pPr>
                            <w:r>
                              <w:t>USERS:</w:t>
                            </w:r>
                          </w:p>
                          <w:p w:rsidR="00504DF8" w:rsidRDefault="00504DF8" w:rsidP="00484B1A">
                            <w:pPr>
                              <w:spacing w:after="0"/>
                              <w:jc w:val="center"/>
                            </w:pPr>
                            <w:proofErr w:type="gramStart"/>
                            <w:r w:rsidRPr="00A37DAD">
                              <w:t>of</w:t>
                            </w:r>
                            <w:proofErr w:type="gramEnd"/>
                            <w:r w:rsidRPr="00A37DAD">
                              <w:t xml:space="preserve"> capital, who can deploy it in ways that will achieve financial revenues and social impacts, linked by ….</w:t>
                            </w:r>
                          </w:p>
                          <w:p w:rsidR="00504DF8" w:rsidRDefault="00504DF8" w:rsidP="00484B1A"/>
                          <w:p w:rsidR="00504DF8" w:rsidRDefault="00504DF8" w:rsidP="00484B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38" type="#_x0000_t202" style="position:absolute;margin-left:94.45pt;margin-top:10.65pt;width:120.75pt;height:13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" filled="f" stroked="f" strokeweight=".5pt">
                <v:textbox>
                  <w:txbxContent>
                    <w:p w:rsidR="00504DF8" w:rsidRDefault="00504DF8" w:rsidP="00484B1A">
                      <w:pPr>
                        <w:spacing w:after="0"/>
                        <w:jc w:val="center"/>
                      </w:pPr>
                      <w:r>
                        <w:t>USERS:</w:t>
                      </w:r>
                    </w:p>
                    <w:p w:rsidR="00504DF8" w:rsidRDefault="00504DF8" w:rsidP="00484B1A">
                      <w:pPr>
                        <w:spacing w:after="0"/>
                        <w:jc w:val="center"/>
                      </w:pPr>
                      <w:proofErr w:type="gramStart"/>
                      <w:r w:rsidRPr="00A37DAD">
                        <w:t>of</w:t>
                      </w:r>
                      <w:proofErr w:type="gramEnd"/>
                      <w:r w:rsidRPr="00A37DAD">
                        <w:t xml:space="preserve"> capital, who can deploy it in ways that will achieve financial revenues and social impacts, linked by ….</w:t>
                      </w:r>
                    </w:p>
                    <w:p w:rsidR="00504DF8" w:rsidRDefault="00504DF8" w:rsidP="00484B1A"/>
                    <w:p w:rsidR="00504DF8" w:rsidRDefault="00504DF8" w:rsidP="00484B1A"/>
                  </w:txbxContent>
                </v:textbox>
              </v:shape>
            </w:pict>
          </mc:Fallback>
        </mc:AlternateContent>
      </w:r>
      <w:r w:rsidR="00484B1A">
        <w:rPr>
          <w:noProof/>
          <w:sz w:val="24"/>
          <w:szCs w:val="24"/>
          <w:u w:val="single"/>
          <w:lang w:eastAsia="en-GB"/>
        </w:rPr>
        <mc:AlternateContent>
          <mc:Choice Requires="wps">
            <w:drawing>
              <wp:anchor distT="0" distB="0" distL="114300" distR="114300" simplePos="0" relativeHeight="251691008" behindDoc="0" locked="0" layoutInCell="1" allowOverlap="1" wp14:anchorId="6212273F" wp14:editId="6D788383">
                <wp:simplePos x="0" y="0"/>
                <wp:positionH relativeFrom="column">
                  <wp:posOffset>4781550</wp:posOffset>
                </wp:positionH>
                <wp:positionV relativeFrom="paragraph">
                  <wp:posOffset>20955</wp:posOffset>
                </wp:positionV>
                <wp:extent cx="1762125" cy="1600200"/>
                <wp:effectExtent l="0" t="0" r="28575" b="19050"/>
                <wp:wrapNone/>
                <wp:docPr id="36" name="Oval 36"/>
                <wp:cNvGraphicFramePr/>
                <a:graphic xmlns:a="http://schemas.openxmlformats.org/drawingml/2006/main">
                  <a:graphicData uri="http://schemas.microsoft.com/office/word/2010/wordprocessingShape">
                    <wps:wsp>
                      <wps:cNvSpPr/>
                      <wps:spPr>
                        <a:xfrm>
                          <a:off x="0" y="0"/>
                          <a:ext cx="1762125" cy="1600200"/>
                        </a:xfrm>
                        <a:prstGeom prst="ellipse">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6" o:spid="_x0000_s1026" style="position:absolute;margin-left:376.5pt;margin-top:1.65pt;width:138.75pt;height:12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" fillcolor="#9bbb59" strokecolor="#71893f" strokeweight="2pt"/>
            </w:pict>
          </mc:Fallback>
        </mc:AlternateContent>
      </w:r>
      <w:r w:rsidR="00484B1A">
        <w:rPr>
          <w:noProof/>
          <w:sz w:val="24"/>
          <w:szCs w:val="24"/>
          <w:u w:val="single"/>
          <w:lang w:eastAsia="en-GB"/>
        </w:rPr>
        <mc:AlternateContent>
          <mc:Choice Requires="wps">
            <w:drawing>
              <wp:anchor distT="0" distB="0" distL="114300" distR="114300" simplePos="0" relativeHeight="251688960" behindDoc="0" locked="0" layoutInCell="1" allowOverlap="1" wp14:anchorId="435A1A72" wp14:editId="72B569F1">
                <wp:simplePos x="0" y="0"/>
                <wp:positionH relativeFrom="column">
                  <wp:posOffset>1075690</wp:posOffset>
                </wp:positionH>
                <wp:positionV relativeFrom="paragraph">
                  <wp:posOffset>20320</wp:posOffset>
                </wp:positionV>
                <wp:extent cx="1781175" cy="1647825"/>
                <wp:effectExtent l="0" t="0" r="28575" b="28575"/>
                <wp:wrapNone/>
                <wp:docPr id="37" name="Oval 37"/>
                <wp:cNvGraphicFramePr/>
                <a:graphic xmlns:a="http://schemas.openxmlformats.org/drawingml/2006/main">
                  <a:graphicData uri="http://schemas.microsoft.com/office/word/2010/wordprocessingShape">
                    <wps:wsp>
                      <wps:cNvSpPr/>
                      <wps:spPr>
                        <a:xfrm>
                          <a:off x="0" y="0"/>
                          <a:ext cx="1781175" cy="1647825"/>
                        </a:xfrm>
                        <a:prstGeom prst="ellipse">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7" o:spid="_x0000_s1026" style="position:absolute;margin-left:84.7pt;margin-top:1.6pt;width:140.25pt;height:129.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" fillcolor="#9bbb59" strokecolor="#71893f" strokeweight="2pt"/>
            </w:pict>
          </mc:Fallback>
        </mc:AlternateContent>
      </w:r>
      <w:r w:rsidR="00484B1A">
        <w:rPr>
          <w:noProof/>
          <w:sz w:val="24"/>
          <w:szCs w:val="24"/>
          <w:u w:val="single"/>
          <w:lang w:eastAsia="en-GB"/>
        </w:rPr>
        <mc:AlternateContent>
          <mc:Choice Requires="wps">
            <w:drawing>
              <wp:anchor distT="0" distB="0" distL="114300" distR="114300" simplePos="0" relativeHeight="251687936" behindDoc="0" locked="0" layoutInCell="1" allowOverlap="1" wp14:anchorId="34AE3D49" wp14:editId="1B71E161">
                <wp:simplePos x="0" y="0"/>
                <wp:positionH relativeFrom="column">
                  <wp:posOffset>-772160</wp:posOffset>
                </wp:positionH>
                <wp:positionV relativeFrom="paragraph">
                  <wp:posOffset>10795</wp:posOffset>
                </wp:positionV>
                <wp:extent cx="1800225" cy="1647825"/>
                <wp:effectExtent l="0" t="0" r="28575" b="28575"/>
                <wp:wrapNone/>
                <wp:docPr id="38" name="Oval 38"/>
                <wp:cNvGraphicFramePr/>
                <a:graphic xmlns:a="http://schemas.openxmlformats.org/drawingml/2006/main">
                  <a:graphicData uri="http://schemas.microsoft.com/office/word/2010/wordprocessingShape">
                    <wps:wsp>
                      <wps:cNvSpPr/>
                      <wps:spPr>
                        <a:xfrm>
                          <a:off x="0" y="0"/>
                          <a:ext cx="1800225" cy="1647825"/>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8" o:spid="_x0000_s1026" style="position:absolute;margin-left:-60.8pt;margin-top:.85pt;width:141.75pt;height:129.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" fillcolor="#9bbb59 [3206]" strokecolor="#4e6128 [1606]" strokeweight="2pt"/>
            </w:pict>
          </mc:Fallback>
        </mc:AlternateContent>
      </w:r>
      <w:r w:rsidR="00484B1A">
        <w:rPr>
          <w:noProof/>
          <w:sz w:val="24"/>
          <w:szCs w:val="24"/>
          <w:u w:val="single"/>
          <w:lang w:eastAsia="en-GB"/>
        </w:rPr>
        <mc:AlternateContent>
          <mc:Choice Requires="wps">
            <w:drawing>
              <wp:anchor distT="0" distB="0" distL="114300" distR="114300" simplePos="0" relativeHeight="251689984" behindDoc="0" locked="0" layoutInCell="1" allowOverlap="1" wp14:anchorId="7AE00121" wp14:editId="7E984658">
                <wp:simplePos x="0" y="0"/>
                <wp:positionH relativeFrom="column">
                  <wp:posOffset>2905125</wp:posOffset>
                </wp:positionH>
                <wp:positionV relativeFrom="paragraph">
                  <wp:posOffset>40005</wp:posOffset>
                </wp:positionV>
                <wp:extent cx="1790700" cy="1600200"/>
                <wp:effectExtent l="0" t="0" r="19050" b="19050"/>
                <wp:wrapNone/>
                <wp:docPr id="39" name="Oval 39"/>
                <wp:cNvGraphicFramePr/>
                <a:graphic xmlns:a="http://schemas.openxmlformats.org/drawingml/2006/main">
                  <a:graphicData uri="http://schemas.microsoft.com/office/word/2010/wordprocessingShape">
                    <wps:wsp>
                      <wps:cNvSpPr/>
                      <wps:spPr>
                        <a:xfrm>
                          <a:off x="0" y="0"/>
                          <a:ext cx="1790700" cy="1600200"/>
                        </a:xfrm>
                        <a:prstGeom prst="ellipse">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9" o:spid="_x0000_s1026" style="position:absolute;margin-left:228.75pt;margin-top:3.15pt;width:141pt;height:12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" fillcolor="#9bbb59" strokecolor="#71893f" strokeweight="2pt"/>
            </w:pict>
          </mc:Fallback>
        </mc:AlternateContent>
      </w:r>
    </w:p>
    <w:p w:rsidR="00484B1A" w:rsidRDefault="00F3139E">
      <w:pPr>
        <w:rPr>
          <w:color w:val="76923C" w:themeColor="accent3" w:themeShade="BF"/>
          <w:sz w:val="24"/>
          <w:szCs w:val="24"/>
        </w:rPr>
      </w:pPr>
      <w:r w:rsidRPr="00F3139E">
        <w:rPr>
          <w:color w:val="76923C" w:themeColor="accent3" w:themeShade="BF"/>
          <w:sz w:val="24"/>
          <w:szCs w:val="24"/>
        </w:rPr>
        <w:lastRenderedPageBreak/>
        <w:t>The UK experience – evolving an ecosystem of social investment</w:t>
      </w:r>
      <w:r w:rsidR="00BC41C1">
        <w:rPr>
          <w:color w:val="76923C" w:themeColor="accent3" w:themeShade="BF"/>
          <w:sz w:val="24"/>
          <w:szCs w:val="24"/>
        </w:rPr>
        <w:t>:</w:t>
      </w:r>
    </w:p>
    <w:p w:rsidR="00F3139E" w:rsidRPr="00F3139E" w:rsidRDefault="00F3139E">
      <w:pPr>
        <w:rPr>
          <w:sz w:val="24"/>
          <w:szCs w:val="24"/>
        </w:rPr>
      </w:pPr>
      <w:r w:rsidRPr="00F3139E">
        <w:rPr>
          <w:sz w:val="24"/>
          <w:szCs w:val="24"/>
        </w:rPr>
        <w:t>The UK arguably now has one of the world’s most evolved policy environments for social investment.  Government tried to align three types of intervention to achieve a coherent policy for social investment:</w:t>
      </w:r>
    </w:p>
    <w:p w:rsidR="00484B1A" w:rsidRDefault="00F3139E" w:rsidP="00B6357E">
      <w:pPr>
        <w:pStyle w:val="ListParagraph"/>
        <w:numPr>
          <w:ilvl w:val="0"/>
          <w:numId w:val="1"/>
        </w:numPr>
        <w:rPr>
          <w:color w:val="76923C" w:themeColor="accent3" w:themeShade="BF"/>
          <w:sz w:val="24"/>
          <w:szCs w:val="24"/>
        </w:rPr>
      </w:pPr>
      <w:r>
        <w:rPr>
          <w:color w:val="76923C" w:themeColor="accent3" w:themeShade="BF"/>
          <w:sz w:val="24"/>
          <w:szCs w:val="24"/>
        </w:rPr>
        <w:t>Creating enabling conditions</w:t>
      </w:r>
      <w:r w:rsidR="00B6357E">
        <w:rPr>
          <w:color w:val="76923C" w:themeColor="accent3" w:themeShade="BF"/>
          <w:sz w:val="24"/>
          <w:szCs w:val="24"/>
        </w:rPr>
        <w:t xml:space="preserve"> </w:t>
      </w:r>
    </w:p>
    <w:p w:rsidR="00F3139E" w:rsidRDefault="00F3139E" w:rsidP="00F3139E">
      <w:pPr>
        <w:pStyle w:val="ListParagraph"/>
        <w:numPr>
          <w:ilvl w:val="0"/>
          <w:numId w:val="1"/>
        </w:numPr>
        <w:rPr>
          <w:color w:val="76923C" w:themeColor="accent3" w:themeShade="BF"/>
          <w:sz w:val="24"/>
          <w:szCs w:val="24"/>
        </w:rPr>
      </w:pPr>
      <w:r>
        <w:rPr>
          <w:color w:val="76923C" w:themeColor="accent3" w:themeShade="BF"/>
          <w:sz w:val="24"/>
          <w:szCs w:val="24"/>
        </w:rPr>
        <w:t>Enabling funding</w:t>
      </w:r>
    </w:p>
    <w:p w:rsidR="00F3139E" w:rsidRDefault="00F3139E" w:rsidP="00F3139E">
      <w:pPr>
        <w:pStyle w:val="ListParagraph"/>
        <w:numPr>
          <w:ilvl w:val="0"/>
          <w:numId w:val="1"/>
        </w:numPr>
        <w:rPr>
          <w:color w:val="76923C" w:themeColor="accent3" w:themeShade="BF"/>
          <w:sz w:val="24"/>
          <w:szCs w:val="24"/>
        </w:rPr>
      </w:pPr>
      <w:r>
        <w:rPr>
          <w:color w:val="76923C" w:themeColor="accent3" w:themeShade="BF"/>
          <w:sz w:val="24"/>
          <w:szCs w:val="24"/>
        </w:rPr>
        <w:t>Enabling demand</w:t>
      </w:r>
    </w:p>
    <w:p w:rsidR="00F3139E" w:rsidRDefault="00F3139E" w:rsidP="00F3139E">
      <w:pPr>
        <w:pStyle w:val="ListParagraph"/>
        <w:rPr>
          <w:color w:val="76923C" w:themeColor="accent3" w:themeShade="BF"/>
          <w:sz w:val="24"/>
          <w:szCs w:val="24"/>
        </w:rPr>
      </w:pPr>
    </w:p>
    <w:p w:rsidR="00B6357E" w:rsidRDefault="00B6357E" w:rsidP="00F3139E">
      <w:pPr>
        <w:pStyle w:val="ListParagraph"/>
        <w:rPr>
          <w:color w:val="76923C" w:themeColor="accent3" w:themeShade="BF"/>
          <w:sz w:val="24"/>
          <w:szCs w:val="24"/>
        </w:rPr>
      </w:pPr>
    </w:p>
    <w:p w:rsidR="00B6357E" w:rsidRDefault="00B6357E" w:rsidP="00F3139E">
      <w:pPr>
        <w:pStyle w:val="ListParagraph"/>
        <w:rPr>
          <w:color w:val="76923C" w:themeColor="accent3" w:themeShade="BF"/>
          <w:sz w:val="24"/>
          <w:szCs w:val="24"/>
        </w:rPr>
      </w:pPr>
    </w:p>
    <w:p w:rsidR="00B6357E" w:rsidRDefault="00BC41C1" w:rsidP="00BC41C1">
      <w:pPr>
        <w:pStyle w:val="ListParagraph"/>
        <w:ind w:left="-284" w:hanging="425"/>
        <w:rPr>
          <w:color w:val="76923C" w:themeColor="accent3" w:themeShade="BF"/>
          <w:sz w:val="24"/>
          <w:szCs w:val="24"/>
        </w:rPr>
      </w:pPr>
      <w:r>
        <w:rPr>
          <w:noProof/>
          <w:lang w:eastAsia="en-GB"/>
        </w:rPr>
        <w:drawing>
          <wp:inline distT="0" distB="0" distL="0" distR="0" wp14:anchorId="0C11B122" wp14:editId="1DC5202C">
            <wp:extent cx="6631387" cy="4611756"/>
            <wp:effectExtent l="0" t="0" r="0" b="0"/>
            <wp:docPr id="3"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10" cstate="print"/>
                    <a:srcRect/>
                    <a:stretch>
                      <a:fillRect/>
                    </a:stretch>
                  </pic:blipFill>
                  <pic:spPr bwMode="auto">
                    <a:xfrm>
                      <a:off x="0" y="0"/>
                      <a:ext cx="6631119" cy="4611570"/>
                    </a:xfrm>
                    <a:prstGeom prst="rect">
                      <a:avLst/>
                    </a:prstGeom>
                    <a:noFill/>
                    <a:ln w="9525">
                      <a:noFill/>
                      <a:miter lim="800000"/>
                      <a:headEnd/>
                      <a:tailEnd/>
                    </a:ln>
                  </pic:spPr>
                </pic:pic>
              </a:graphicData>
            </a:graphic>
          </wp:inline>
        </w:drawing>
      </w:r>
    </w:p>
    <w:p w:rsidR="00F3139E" w:rsidRPr="00F3139E" w:rsidRDefault="00F3139E" w:rsidP="00F3139E">
      <w:pPr>
        <w:rPr>
          <w:color w:val="76923C" w:themeColor="accent3" w:themeShade="BF"/>
          <w:sz w:val="24"/>
          <w:szCs w:val="24"/>
        </w:rPr>
      </w:pPr>
    </w:p>
    <w:p w:rsidR="00484B1A" w:rsidRDefault="00484B1A">
      <w:pPr>
        <w:rPr>
          <w:color w:val="76923C" w:themeColor="accent3" w:themeShade="BF"/>
          <w:sz w:val="24"/>
          <w:szCs w:val="24"/>
        </w:rPr>
      </w:pPr>
      <w:r>
        <w:rPr>
          <w:color w:val="76923C" w:themeColor="accent3" w:themeShade="BF"/>
          <w:sz w:val="24"/>
          <w:szCs w:val="24"/>
        </w:rPr>
        <w:br w:type="page"/>
      </w:r>
    </w:p>
    <w:p w:rsidR="00484B1A" w:rsidRDefault="00B6357E" w:rsidP="00B6357E">
      <w:pPr>
        <w:rPr>
          <w:color w:val="76923C" w:themeColor="accent3" w:themeShade="BF"/>
          <w:sz w:val="24"/>
          <w:szCs w:val="24"/>
        </w:rPr>
      </w:pPr>
      <w:r w:rsidRPr="00B6357E">
        <w:rPr>
          <w:color w:val="76923C" w:themeColor="accent3" w:themeShade="BF"/>
          <w:sz w:val="24"/>
          <w:szCs w:val="24"/>
        </w:rPr>
        <w:lastRenderedPageBreak/>
        <w:t>A comprehensive ecology of investment</w:t>
      </w:r>
      <w:r w:rsidR="00BC41C1">
        <w:rPr>
          <w:color w:val="76923C" w:themeColor="accent3" w:themeShade="BF"/>
          <w:sz w:val="24"/>
          <w:szCs w:val="24"/>
        </w:rPr>
        <w:t>:</w:t>
      </w:r>
    </w:p>
    <w:p w:rsidR="00B6357E" w:rsidRDefault="00B6357E" w:rsidP="00B6357E">
      <w:pPr>
        <w:rPr>
          <w:sz w:val="24"/>
          <w:szCs w:val="24"/>
        </w:rPr>
      </w:pPr>
      <w:r w:rsidRPr="00B6357E">
        <w:rPr>
          <w:sz w:val="24"/>
          <w:szCs w:val="24"/>
        </w:rPr>
        <w:t>With these providing an enabling environment, the detailed challenge was to put in place forms of finance for every stage of the evolution of social projects and ventures, from the very high risk early stage, to finance to support growth or takeovers. These overlap substantially but broadly rise in scale with equivalent reductions in risk. The diagram below summarises these, and the subsequent bullet points provide a rough hierarchy of types of finance:</w:t>
      </w:r>
    </w:p>
    <w:p w:rsidR="00B6357E" w:rsidRPr="00B6357E" w:rsidRDefault="00B6357E" w:rsidP="00B6357E">
      <w:pPr>
        <w:rPr>
          <w:sz w:val="24"/>
          <w:szCs w:val="24"/>
        </w:rPr>
      </w:pPr>
    </w:p>
    <w:p w:rsidR="00BC41C1" w:rsidRDefault="00B6357E" w:rsidP="00BC41C1">
      <w:pPr>
        <w:ind w:hanging="426"/>
        <w:rPr>
          <w:color w:val="76923C" w:themeColor="accent3" w:themeShade="BF"/>
          <w:sz w:val="24"/>
          <w:szCs w:val="24"/>
        </w:rPr>
      </w:pPr>
      <w:r w:rsidRPr="00C950BC">
        <w:rPr>
          <w:rFonts w:asciiTheme="majorHAnsi" w:hAnsiTheme="majorHAnsi" w:cs="Times New Roman"/>
          <w:noProof/>
          <w:sz w:val="26"/>
          <w:szCs w:val="26"/>
          <w:lang w:eastAsia="en-GB"/>
        </w:rPr>
        <w:drawing>
          <wp:inline distT="0" distB="0" distL="0" distR="0" wp14:anchorId="3878AE0D" wp14:editId="08BA0BB5">
            <wp:extent cx="6372044" cy="4779034"/>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379733" cy="4784801"/>
                    </a:xfrm>
                    <a:prstGeom prst="rect">
                      <a:avLst/>
                    </a:prstGeom>
                  </pic:spPr>
                </pic:pic>
              </a:graphicData>
            </a:graphic>
          </wp:inline>
        </w:drawing>
      </w:r>
    </w:p>
    <w:p w:rsidR="00BC41C1" w:rsidRDefault="00BC41C1" w:rsidP="00BC41C1">
      <w:pPr>
        <w:ind w:hanging="426"/>
        <w:rPr>
          <w:color w:val="76923C" w:themeColor="accent3" w:themeShade="BF"/>
          <w:sz w:val="24"/>
          <w:szCs w:val="24"/>
        </w:rPr>
      </w:pPr>
    </w:p>
    <w:p w:rsidR="006C6C10" w:rsidRDefault="006C6C10" w:rsidP="00BC41C1">
      <w:pPr>
        <w:rPr>
          <w:sz w:val="24"/>
          <w:szCs w:val="24"/>
        </w:rPr>
      </w:pPr>
    </w:p>
    <w:p w:rsidR="006C6C10" w:rsidRDefault="006C6C10" w:rsidP="00BC41C1">
      <w:pPr>
        <w:rPr>
          <w:sz w:val="24"/>
          <w:szCs w:val="24"/>
        </w:rPr>
      </w:pPr>
    </w:p>
    <w:p w:rsidR="006C6C10" w:rsidRDefault="006C6C10" w:rsidP="00BC41C1">
      <w:pPr>
        <w:rPr>
          <w:sz w:val="24"/>
          <w:szCs w:val="24"/>
        </w:rPr>
      </w:pPr>
    </w:p>
    <w:p w:rsidR="006C6C10" w:rsidRDefault="006C6C10" w:rsidP="00BC41C1">
      <w:pPr>
        <w:rPr>
          <w:sz w:val="24"/>
          <w:szCs w:val="24"/>
        </w:rPr>
      </w:pPr>
    </w:p>
    <w:p w:rsidR="00B6357E" w:rsidRDefault="006C6C10" w:rsidP="00BC41C1">
      <w:pPr>
        <w:rPr>
          <w:sz w:val="24"/>
          <w:szCs w:val="24"/>
        </w:rPr>
      </w:pPr>
      <w:r>
        <w:rPr>
          <w:sz w:val="24"/>
          <w:szCs w:val="24"/>
        </w:rPr>
        <w:lastRenderedPageBreak/>
        <w:t>The following</w:t>
      </w:r>
      <w:r w:rsidR="00B6357E" w:rsidRPr="00BC41C1">
        <w:rPr>
          <w:sz w:val="24"/>
          <w:szCs w:val="24"/>
        </w:rPr>
        <w:t xml:space="preserve"> types of investment cover the different stages of development of ventures.  Some of the social investment models don’t fit so neatly into this framework – in particular ones providing products for the public (such as credit unions).  But the aim of ensuring that there is finance available at each stage is a reasonable goal for any country.</w:t>
      </w:r>
    </w:p>
    <w:p w:rsidR="0090101B" w:rsidRDefault="0090101B" w:rsidP="00BC41C1">
      <w:pPr>
        <w:rPr>
          <w:sz w:val="24"/>
          <w:szCs w:val="24"/>
        </w:rPr>
      </w:pPr>
      <w:r>
        <w:rPr>
          <w:noProof/>
          <w:sz w:val="24"/>
          <w:szCs w:val="24"/>
          <w:lang w:eastAsia="en-GB"/>
        </w:rPr>
        <mc:AlternateContent>
          <mc:Choice Requires="wps">
            <w:drawing>
              <wp:anchor distT="0" distB="0" distL="114300" distR="114300" simplePos="0" relativeHeight="251722752" behindDoc="0" locked="0" layoutInCell="1" allowOverlap="1" wp14:anchorId="389CCF43" wp14:editId="72C80139">
                <wp:simplePos x="0" y="0"/>
                <wp:positionH relativeFrom="column">
                  <wp:posOffset>-267970</wp:posOffset>
                </wp:positionH>
                <wp:positionV relativeFrom="paragraph">
                  <wp:posOffset>86360</wp:posOffset>
                </wp:positionV>
                <wp:extent cx="6287770" cy="2475230"/>
                <wp:effectExtent l="0" t="0" r="17780" b="20320"/>
                <wp:wrapNone/>
                <wp:docPr id="42" name="Rectangle 42"/>
                <wp:cNvGraphicFramePr/>
                <a:graphic xmlns:a="http://schemas.openxmlformats.org/drawingml/2006/main">
                  <a:graphicData uri="http://schemas.microsoft.com/office/word/2010/wordprocessingShape">
                    <wps:wsp>
                      <wps:cNvSpPr/>
                      <wps:spPr>
                        <a:xfrm>
                          <a:off x="0" y="0"/>
                          <a:ext cx="6287770" cy="2475230"/>
                        </a:xfrm>
                        <a:prstGeom prst="rect">
                          <a:avLst/>
                        </a:prstGeom>
                        <a:no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 o:spid="_x0000_s1026" style="position:absolute;margin-left:-21.1pt;margin-top:6.8pt;width:495.1pt;height:194.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" filled="f" strokecolor="#4e6128 [1606]" strokeweight="2pt"/>
            </w:pict>
          </mc:Fallback>
        </mc:AlternateContent>
      </w:r>
    </w:p>
    <w:p w:rsidR="006C6C10" w:rsidRPr="002C2095" w:rsidRDefault="002C2095" w:rsidP="002C2095">
      <w:pPr>
        <w:pStyle w:val="ListParagraph"/>
        <w:numPr>
          <w:ilvl w:val="0"/>
          <w:numId w:val="2"/>
        </w:numPr>
        <w:rPr>
          <w:sz w:val="24"/>
          <w:szCs w:val="24"/>
        </w:rPr>
      </w:pPr>
      <w:r w:rsidRPr="002C2095">
        <w:rPr>
          <w:color w:val="76923C" w:themeColor="accent3" w:themeShade="BF"/>
          <w:sz w:val="24"/>
          <w:szCs w:val="24"/>
        </w:rPr>
        <w:t xml:space="preserve">Proof of concept funding </w:t>
      </w:r>
      <w:r w:rsidRPr="002C2095">
        <w:rPr>
          <w:sz w:val="24"/>
          <w:szCs w:val="24"/>
        </w:rPr>
        <w:t>– often provided by foundations at a slightly higher level (</w:t>
      </w:r>
      <w:proofErr w:type="spellStart"/>
      <w:r w:rsidRPr="002C2095">
        <w:rPr>
          <w:sz w:val="24"/>
          <w:szCs w:val="24"/>
        </w:rPr>
        <w:t>eg</w:t>
      </w:r>
      <w:proofErr w:type="spellEnd"/>
      <w:r w:rsidRPr="002C2095">
        <w:rPr>
          <w:sz w:val="24"/>
          <w:szCs w:val="24"/>
        </w:rPr>
        <w:t xml:space="preserve"> £10-40k) to help innovators demonstrate their idea in a real world environment. For example, </w:t>
      </w:r>
      <w:proofErr w:type="spellStart"/>
      <w:r w:rsidRPr="002C2095">
        <w:rPr>
          <w:sz w:val="24"/>
          <w:szCs w:val="24"/>
        </w:rPr>
        <w:t>Esmee</w:t>
      </w:r>
      <w:proofErr w:type="spellEnd"/>
      <w:r w:rsidRPr="002C2095">
        <w:rPr>
          <w:sz w:val="24"/>
          <w:szCs w:val="24"/>
        </w:rPr>
        <w:t xml:space="preserve"> Fairbairn Foundation provides finance at this stage as well as operating in several of the categories listed below.</w:t>
      </w:r>
    </w:p>
    <w:p w:rsidR="00B6357E" w:rsidRDefault="002C2095" w:rsidP="002C2095">
      <w:pPr>
        <w:jc w:val="center"/>
        <w:rPr>
          <w:color w:val="76923C" w:themeColor="accent3" w:themeShade="BF"/>
          <w:sz w:val="24"/>
          <w:szCs w:val="24"/>
        </w:rPr>
      </w:pPr>
      <w:r>
        <w:rPr>
          <w:noProof/>
          <w:lang w:eastAsia="en-GB"/>
        </w:rPr>
        <w:drawing>
          <wp:inline distT="0" distB="0" distL="0" distR="0" wp14:anchorId="2BCFAA21" wp14:editId="4F2FF235">
            <wp:extent cx="5731510" cy="856665"/>
            <wp:effectExtent l="0" t="0" r="254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31510" cy="856665"/>
                    </a:xfrm>
                    <a:prstGeom prst="rect">
                      <a:avLst/>
                    </a:prstGeom>
                  </pic:spPr>
                </pic:pic>
              </a:graphicData>
            </a:graphic>
          </wp:inline>
        </w:drawing>
      </w:r>
    </w:p>
    <w:p w:rsidR="00093274" w:rsidRDefault="00093274" w:rsidP="00B6357E">
      <w:pPr>
        <w:rPr>
          <w:color w:val="76923C" w:themeColor="accent3" w:themeShade="BF"/>
          <w:sz w:val="24"/>
          <w:szCs w:val="24"/>
        </w:rPr>
      </w:pPr>
    </w:p>
    <w:p w:rsidR="00093274" w:rsidRDefault="00543CC9" w:rsidP="00B6357E">
      <w:pPr>
        <w:rPr>
          <w:color w:val="76923C" w:themeColor="accent3" w:themeShade="BF"/>
          <w:sz w:val="24"/>
          <w:szCs w:val="24"/>
        </w:rPr>
      </w:pPr>
      <w:r>
        <w:rPr>
          <w:noProof/>
          <w:color w:val="76923C" w:themeColor="accent3" w:themeShade="BF"/>
          <w:sz w:val="24"/>
          <w:szCs w:val="24"/>
          <w:lang w:eastAsia="en-GB"/>
        </w:rPr>
        <mc:AlternateContent>
          <mc:Choice Requires="wps">
            <w:drawing>
              <wp:anchor distT="0" distB="0" distL="114300" distR="114300" simplePos="0" relativeHeight="251723776" behindDoc="0" locked="0" layoutInCell="1" allowOverlap="1">
                <wp:simplePos x="0" y="0"/>
                <wp:positionH relativeFrom="column">
                  <wp:posOffset>-267419</wp:posOffset>
                </wp:positionH>
                <wp:positionV relativeFrom="paragraph">
                  <wp:posOffset>322209</wp:posOffset>
                </wp:positionV>
                <wp:extent cx="6287770" cy="4485735"/>
                <wp:effectExtent l="0" t="0" r="17780" b="10160"/>
                <wp:wrapNone/>
                <wp:docPr id="58" name="Rectangle 58"/>
                <wp:cNvGraphicFramePr/>
                <a:graphic xmlns:a="http://schemas.openxmlformats.org/drawingml/2006/main">
                  <a:graphicData uri="http://schemas.microsoft.com/office/word/2010/wordprocessingShape">
                    <wps:wsp>
                      <wps:cNvSpPr/>
                      <wps:spPr>
                        <a:xfrm>
                          <a:off x="0" y="0"/>
                          <a:ext cx="6287770" cy="4485735"/>
                        </a:xfrm>
                        <a:prstGeom prst="rect">
                          <a:avLst/>
                        </a:prstGeom>
                        <a:no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8" o:spid="_x0000_s1026" style="position:absolute;margin-left:-21.05pt;margin-top:25.35pt;width:495.1pt;height:353.2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" filled="f" strokecolor="#4e6128 [1606]" strokeweight="2pt"/>
            </w:pict>
          </mc:Fallback>
        </mc:AlternateContent>
      </w:r>
    </w:p>
    <w:p w:rsidR="00093274" w:rsidRDefault="00093274" w:rsidP="00B6357E">
      <w:pPr>
        <w:rPr>
          <w:color w:val="76923C" w:themeColor="accent3" w:themeShade="BF"/>
          <w:sz w:val="24"/>
          <w:szCs w:val="24"/>
        </w:rPr>
      </w:pPr>
    </w:p>
    <w:p w:rsidR="00093274" w:rsidRPr="002C2095" w:rsidRDefault="002C2095" w:rsidP="002C2095">
      <w:pPr>
        <w:pStyle w:val="ListParagraph"/>
        <w:numPr>
          <w:ilvl w:val="0"/>
          <w:numId w:val="2"/>
        </w:numPr>
        <w:rPr>
          <w:sz w:val="24"/>
          <w:szCs w:val="24"/>
        </w:rPr>
      </w:pPr>
      <w:r w:rsidRPr="002C2095">
        <w:rPr>
          <w:color w:val="76923C" w:themeColor="accent3" w:themeShade="BF"/>
          <w:sz w:val="24"/>
          <w:szCs w:val="24"/>
        </w:rPr>
        <w:t xml:space="preserve">Very early stage finance - </w:t>
      </w:r>
      <w:r w:rsidRPr="002C2095">
        <w:rPr>
          <w:sz w:val="24"/>
          <w:szCs w:val="24"/>
        </w:rPr>
        <w:t xml:space="preserve">Awards for All, </w:t>
      </w:r>
      <w:proofErr w:type="spellStart"/>
      <w:r w:rsidRPr="002C2095">
        <w:rPr>
          <w:sz w:val="24"/>
          <w:szCs w:val="24"/>
        </w:rPr>
        <w:t>UnLtd</w:t>
      </w:r>
      <w:proofErr w:type="spellEnd"/>
      <w:r w:rsidRPr="002C2095">
        <w:rPr>
          <w:sz w:val="24"/>
          <w:szCs w:val="24"/>
        </w:rPr>
        <w:t xml:space="preserve">, providing small grants of </w:t>
      </w:r>
      <w:proofErr w:type="gramStart"/>
      <w:r w:rsidRPr="002C2095">
        <w:rPr>
          <w:sz w:val="24"/>
          <w:szCs w:val="24"/>
        </w:rPr>
        <w:t>between £500 to £10,000 to thousands of individuals with, in theory, very few strings attached</w:t>
      </w:r>
      <w:proofErr w:type="gramEnd"/>
      <w:r w:rsidRPr="002C2095">
        <w:rPr>
          <w:sz w:val="24"/>
          <w:szCs w:val="24"/>
        </w:rPr>
        <w:t>.</w:t>
      </w:r>
    </w:p>
    <w:p w:rsidR="00093274" w:rsidRDefault="00543CC9" w:rsidP="00543CC9">
      <w:pPr>
        <w:jc w:val="center"/>
        <w:rPr>
          <w:color w:val="76923C" w:themeColor="accent3" w:themeShade="BF"/>
          <w:sz w:val="24"/>
          <w:szCs w:val="24"/>
        </w:rPr>
      </w:pPr>
      <w:r>
        <w:rPr>
          <w:noProof/>
          <w:lang w:eastAsia="en-GB"/>
        </w:rPr>
        <w:drawing>
          <wp:inline distT="0" distB="0" distL="0" distR="0" wp14:anchorId="4A8C22BE" wp14:editId="7D1DABCF">
            <wp:extent cx="4400550" cy="30289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400550" cy="3028950"/>
                    </a:xfrm>
                    <a:prstGeom prst="rect">
                      <a:avLst/>
                    </a:prstGeom>
                  </pic:spPr>
                </pic:pic>
              </a:graphicData>
            </a:graphic>
          </wp:inline>
        </w:drawing>
      </w:r>
    </w:p>
    <w:p w:rsidR="00093274" w:rsidRDefault="00093274" w:rsidP="00B6357E">
      <w:pPr>
        <w:rPr>
          <w:color w:val="76923C" w:themeColor="accent3" w:themeShade="BF"/>
          <w:sz w:val="24"/>
          <w:szCs w:val="24"/>
        </w:rPr>
      </w:pPr>
    </w:p>
    <w:p w:rsidR="006C6C10" w:rsidRDefault="006C6C10" w:rsidP="00B6357E">
      <w:pPr>
        <w:rPr>
          <w:color w:val="76923C" w:themeColor="accent3" w:themeShade="BF"/>
          <w:sz w:val="24"/>
          <w:szCs w:val="24"/>
        </w:rPr>
      </w:pPr>
    </w:p>
    <w:p w:rsidR="006C6C10" w:rsidRDefault="006C6C10" w:rsidP="00B6357E">
      <w:pPr>
        <w:rPr>
          <w:color w:val="76923C" w:themeColor="accent3" w:themeShade="BF"/>
          <w:sz w:val="24"/>
          <w:szCs w:val="24"/>
        </w:rPr>
      </w:pPr>
    </w:p>
    <w:p w:rsidR="006C6C10" w:rsidRDefault="00543CC9" w:rsidP="00543CC9">
      <w:pPr>
        <w:pStyle w:val="ListParagraph"/>
        <w:numPr>
          <w:ilvl w:val="0"/>
          <w:numId w:val="2"/>
        </w:numPr>
        <w:rPr>
          <w:sz w:val="24"/>
          <w:szCs w:val="24"/>
        </w:rPr>
      </w:pPr>
      <w:r>
        <w:rPr>
          <w:noProof/>
          <w:color w:val="76923C" w:themeColor="accent3" w:themeShade="BF"/>
          <w:sz w:val="24"/>
          <w:szCs w:val="24"/>
          <w:lang w:eastAsia="en-GB"/>
        </w:rPr>
        <mc:AlternateContent>
          <mc:Choice Requires="wps">
            <w:drawing>
              <wp:anchor distT="0" distB="0" distL="114300" distR="114300" simplePos="0" relativeHeight="251724800" behindDoc="0" locked="0" layoutInCell="1" allowOverlap="1">
                <wp:simplePos x="0" y="0"/>
                <wp:positionH relativeFrom="column">
                  <wp:posOffset>-267419</wp:posOffset>
                </wp:positionH>
                <wp:positionV relativeFrom="paragraph">
                  <wp:posOffset>-224287</wp:posOffset>
                </wp:positionV>
                <wp:extent cx="6391970" cy="4382219"/>
                <wp:effectExtent l="0" t="0" r="27940" b="18415"/>
                <wp:wrapNone/>
                <wp:docPr id="61" name="Rectangle 61"/>
                <wp:cNvGraphicFramePr/>
                <a:graphic xmlns:a="http://schemas.openxmlformats.org/drawingml/2006/main">
                  <a:graphicData uri="http://schemas.microsoft.com/office/word/2010/wordprocessingShape">
                    <wps:wsp>
                      <wps:cNvSpPr/>
                      <wps:spPr>
                        <a:xfrm>
                          <a:off x="0" y="0"/>
                          <a:ext cx="6391970" cy="4382219"/>
                        </a:xfrm>
                        <a:prstGeom prst="rect">
                          <a:avLst/>
                        </a:prstGeom>
                        <a:no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1" o:spid="_x0000_s1026" style="position:absolute;margin-left:-21.05pt;margin-top:-17.65pt;width:503.3pt;height:345.0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" filled="f" strokecolor="#4e6128 [1606]" strokeweight="2pt"/>
            </w:pict>
          </mc:Fallback>
        </mc:AlternateContent>
      </w:r>
      <w:r w:rsidRPr="00543CC9">
        <w:rPr>
          <w:color w:val="76923C" w:themeColor="accent3" w:themeShade="BF"/>
          <w:sz w:val="24"/>
          <w:szCs w:val="24"/>
        </w:rPr>
        <w:t xml:space="preserve">Accelerators – </w:t>
      </w:r>
      <w:r w:rsidRPr="00543CC9">
        <w:rPr>
          <w:sz w:val="24"/>
          <w:szCs w:val="24"/>
        </w:rPr>
        <w:t>these ‘start up factories’ have become common in technology business, supporting cohorts of start-ups with intensive support, initially under £20k, but are now spreading into the social field. Bethnal Green Ventures is a good example in the UK.</w:t>
      </w:r>
    </w:p>
    <w:p w:rsidR="00543CC9" w:rsidRDefault="00543CC9" w:rsidP="00543CC9">
      <w:pPr>
        <w:rPr>
          <w:sz w:val="24"/>
          <w:szCs w:val="24"/>
        </w:rPr>
      </w:pPr>
      <w:r>
        <w:rPr>
          <w:noProof/>
          <w:lang w:eastAsia="en-GB"/>
        </w:rPr>
        <w:drawing>
          <wp:inline distT="0" distB="0" distL="0" distR="0" wp14:anchorId="2850A47C" wp14:editId="31ED6829">
            <wp:extent cx="5731510" cy="1026896"/>
            <wp:effectExtent l="0" t="0" r="2540" b="19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31510" cy="1026896"/>
                    </a:xfrm>
                    <a:prstGeom prst="rect">
                      <a:avLst/>
                    </a:prstGeom>
                  </pic:spPr>
                </pic:pic>
              </a:graphicData>
            </a:graphic>
          </wp:inline>
        </w:drawing>
      </w:r>
    </w:p>
    <w:p w:rsidR="00543CC9" w:rsidRPr="00543CC9" w:rsidRDefault="00543CC9" w:rsidP="00543CC9">
      <w:pPr>
        <w:rPr>
          <w:sz w:val="24"/>
          <w:szCs w:val="24"/>
        </w:rPr>
      </w:pPr>
      <w:r>
        <w:rPr>
          <w:noProof/>
          <w:lang w:eastAsia="en-GB"/>
        </w:rPr>
        <w:drawing>
          <wp:inline distT="0" distB="0" distL="0" distR="0" wp14:anchorId="47537E4E" wp14:editId="3C80FD55">
            <wp:extent cx="5731510" cy="1562694"/>
            <wp:effectExtent l="0" t="0" r="254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31510" cy="1562694"/>
                    </a:xfrm>
                    <a:prstGeom prst="rect">
                      <a:avLst/>
                    </a:prstGeom>
                  </pic:spPr>
                </pic:pic>
              </a:graphicData>
            </a:graphic>
          </wp:inline>
        </w:drawing>
      </w:r>
    </w:p>
    <w:p w:rsidR="00543CC9" w:rsidRDefault="00543CC9" w:rsidP="00B6357E">
      <w:pPr>
        <w:rPr>
          <w:color w:val="76923C" w:themeColor="accent3" w:themeShade="BF"/>
          <w:sz w:val="24"/>
          <w:szCs w:val="24"/>
        </w:rPr>
      </w:pPr>
    </w:p>
    <w:p w:rsidR="00543CC9" w:rsidRDefault="00543CC9" w:rsidP="00B6357E">
      <w:pPr>
        <w:rPr>
          <w:color w:val="76923C" w:themeColor="accent3" w:themeShade="BF"/>
          <w:sz w:val="24"/>
          <w:szCs w:val="24"/>
        </w:rPr>
      </w:pPr>
    </w:p>
    <w:p w:rsidR="006C6C10" w:rsidRDefault="005E2391" w:rsidP="00B6357E">
      <w:pPr>
        <w:rPr>
          <w:color w:val="76923C" w:themeColor="accent3" w:themeShade="BF"/>
          <w:sz w:val="24"/>
          <w:szCs w:val="24"/>
        </w:rPr>
      </w:pPr>
      <w:r>
        <w:rPr>
          <w:noProof/>
          <w:color w:val="76923C" w:themeColor="accent3" w:themeShade="BF"/>
          <w:sz w:val="24"/>
          <w:szCs w:val="24"/>
          <w:lang w:eastAsia="en-GB"/>
        </w:rPr>
        <mc:AlternateContent>
          <mc:Choice Requires="wps">
            <w:drawing>
              <wp:anchor distT="0" distB="0" distL="114300" distR="114300" simplePos="0" relativeHeight="251711488" behindDoc="0" locked="0" layoutInCell="1" allowOverlap="1" wp14:anchorId="6730288F" wp14:editId="3D90E25F">
                <wp:simplePos x="0" y="0"/>
                <wp:positionH relativeFrom="column">
                  <wp:posOffset>-267418</wp:posOffset>
                </wp:positionH>
                <wp:positionV relativeFrom="paragraph">
                  <wp:posOffset>273110</wp:posOffset>
                </wp:positionV>
                <wp:extent cx="6391970" cy="2950234"/>
                <wp:effectExtent l="0" t="0" r="27940" b="21590"/>
                <wp:wrapNone/>
                <wp:docPr id="45" name="Rectangle 45"/>
                <wp:cNvGraphicFramePr/>
                <a:graphic xmlns:a="http://schemas.openxmlformats.org/drawingml/2006/main">
                  <a:graphicData uri="http://schemas.microsoft.com/office/word/2010/wordprocessingShape">
                    <wps:wsp>
                      <wps:cNvSpPr/>
                      <wps:spPr>
                        <a:xfrm>
                          <a:off x="0" y="0"/>
                          <a:ext cx="6391970" cy="2950234"/>
                        </a:xfrm>
                        <a:prstGeom prst="rect">
                          <a:avLst/>
                        </a:prstGeom>
                        <a:no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5" o:spid="_x0000_s1026" style="position:absolute;margin-left:-21.05pt;margin-top:21.5pt;width:503.3pt;height:232.3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" filled="f" strokecolor="#4e6128 [1606]" strokeweight="2pt"/>
            </w:pict>
          </mc:Fallback>
        </mc:AlternateContent>
      </w:r>
    </w:p>
    <w:p w:rsidR="00A93318" w:rsidRDefault="00B6357E" w:rsidP="00B6357E">
      <w:pPr>
        <w:rPr>
          <w:sz w:val="24"/>
          <w:szCs w:val="24"/>
        </w:rPr>
      </w:pPr>
      <w:r w:rsidRPr="00B6357E">
        <w:rPr>
          <w:color w:val="76923C" w:themeColor="accent3" w:themeShade="BF"/>
          <w:sz w:val="24"/>
          <w:szCs w:val="24"/>
        </w:rPr>
        <w:t>•</w:t>
      </w:r>
      <w:r w:rsidRPr="00B6357E">
        <w:rPr>
          <w:color w:val="76923C" w:themeColor="accent3" w:themeShade="BF"/>
          <w:sz w:val="24"/>
          <w:szCs w:val="24"/>
        </w:rPr>
        <w:tab/>
        <w:t xml:space="preserve">Social and living labs </w:t>
      </w:r>
      <w:r w:rsidRPr="00B6357E">
        <w:rPr>
          <w:sz w:val="24"/>
          <w:szCs w:val="24"/>
        </w:rPr>
        <w:t>– a related approach has been the spread of Living Labs which test new ideas, often from NGOs, in real life conditions.  The Global Living Labs network links many of these. Others include incubators such as Social Innov</w:t>
      </w:r>
      <w:r w:rsidR="00A93318">
        <w:rPr>
          <w:sz w:val="24"/>
          <w:szCs w:val="24"/>
        </w:rPr>
        <w:t>ation Generation @</w:t>
      </w:r>
      <w:proofErr w:type="spellStart"/>
      <w:r w:rsidR="00A93318">
        <w:rPr>
          <w:sz w:val="24"/>
          <w:szCs w:val="24"/>
        </w:rPr>
        <w:t>MaRS</w:t>
      </w:r>
      <w:proofErr w:type="spellEnd"/>
      <w:r w:rsidR="00A93318">
        <w:rPr>
          <w:sz w:val="24"/>
          <w:szCs w:val="24"/>
        </w:rPr>
        <w:t xml:space="preserve"> in Toront</w:t>
      </w:r>
      <w:r w:rsidRPr="00B6357E">
        <w:rPr>
          <w:sz w:val="24"/>
          <w:szCs w:val="24"/>
        </w:rPr>
        <w:t xml:space="preserve">o, Young Foundation in London or </w:t>
      </w:r>
      <w:proofErr w:type="spellStart"/>
      <w:r w:rsidRPr="00B6357E">
        <w:rPr>
          <w:sz w:val="24"/>
          <w:szCs w:val="24"/>
        </w:rPr>
        <w:t>DenokInn</w:t>
      </w:r>
      <w:proofErr w:type="spellEnd"/>
      <w:r w:rsidRPr="00B6357E">
        <w:rPr>
          <w:sz w:val="24"/>
          <w:szCs w:val="24"/>
        </w:rPr>
        <w:t xml:space="preserve"> So</w:t>
      </w:r>
      <w:r>
        <w:rPr>
          <w:sz w:val="24"/>
          <w:szCs w:val="24"/>
        </w:rPr>
        <w:t>cial Innovation Park in Bilbao.</w:t>
      </w:r>
    </w:p>
    <w:p w:rsidR="00A73503" w:rsidRDefault="00A73503" w:rsidP="00543CC9">
      <w:pPr>
        <w:rPr>
          <w:sz w:val="24"/>
          <w:szCs w:val="24"/>
        </w:rPr>
      </w:pPr>
      <w:r>
        <w:rPr>
          <w:noProof/>
          <w:lang w:eastAsia="en-GB"/>
        </w:rPr>
        <w:drawing>
          <wp:inline distT="0" distB="0" distL="0" distR="0" wp14:anchorId="271354D8" wp14:editId="2BAAB1BF">
            <wp:extent cx="3028950" cy="1743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028950" cy="1743075"/>
                    </a:xfrm>
                    <a:prstGeom prst="rect">
                      <a:avLst/>
                    </a:prstGeom>
                  </pic:spPr>
                </pic:pic>
              </a:graphicData>
            </a:graphic>
          </wp:inline>
        </w:drawing>
      </w:r>
      <w:r w:rsidR="00543CC9">
        <w:rPr>
          <w:rFonts w:ascii="Arial" w:hAnsi="Arial" w:cs="Arial"/>
          <w:noProof/>
          <w:color w:val="0000FF"/>
          <w:sz w:val="27"/>
          <w:szCs w:val="27"/>
          <w:shd w:val="clear" w:color="auto" w:fill="CCCCCC"/>
          <w:lang w:eastAsia="en-GB"/>
        </w:rPr>
        <w:drawing>
          <wp:inline distT="0" distB="0" distL="0" distR="0" wp14:anchorId="7FB228F1" wp14:editId="70D9915F">
            <wp:extent cx="2337758" cy="1742976"/>
            <wp:effectExtent l="0" t="0" r="5715" b="0"/>
            <wp:docPr id="9" name="Picture 9" descr="https://encrypted-tbn2.gstatic.com/images?q=tbn:ANd9GcRD_DkdJpQrVzPHGpHlR-SOHg6hn0LMzNrJEakVTothGavbkbdubQ">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RD_DkdJpQrVzPHGpHlR-SOHg6hn0LMzNrJEakVTothGavbkbdubQ">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37838" cy="1743036"/>
                    </a:xfrm>
                    <a:prstGeom prst="rect">
                      <a:avLst/>
                    </a:prstGeom>
                    <a:noFill/>
                    <a:ln>
                      <a:noFill/>
                    </a:ln>
                  </pic:spPr>
                </pic:pic>
              </a:graphicData>
            </a:graphic>
          </wp:inline>
        </w:drawing>
      </w:r>
    </w:p>
    <w:p w:rsidR="00543CC9" w:rsidRDefault="00543CC9" w:rsidP="00543CC9">
      <w:pPr>
        <w:rPr>
          <w:sz w:val="24"/>
          <w:szCs w:val="24"/>
        </w:rPr>
      </w:pPr>
    </w:p>
    <w:p w:rsidR="00543CC9" w:rsidRDefault="00543CC9" w:rsidP="00543CC9">
      <w:pPr>
        <w:rPr>
          <w:sz w:val="24"/>
          <w:szCs w:val="24"/>
        </w:rPr>
      </w:pPr>
    </w:p>
    <w:p w:rsidR="00543CC9" w:rsidRDefault="00543CC9" w:rsidP="00543CC9">
      <w:pPr>
        <w:rPr>
          <w:sz w:val="24"/>
          <w:szCs w:val="24"/>
        </w:rPr>
      </w:pPr>
    </w:p>
    <w:p w:rsidR="00543CC9" w:rsidRDefault="00543CC9" w:rsidP="00543CC9">
      <w:pPr>
        <w:rPr>
          <w:sz w:val="24"/>
          <w:szCs w:val="24"/>
        </w:rPr>
      </w:pPr>
    </w:p>
    <w:p w:rsidR="00A93318" w:rsidRPr="00B6357E" w:rsidRDefault="005E2391" w:rsidP="00B6357E">
      <w:pPr>
        <w:rPr>
          <w:sz w:val="24"/>
          <w:szCs w:val="24"/>
        </w:rPr>
      </w:pPr>
      <w:r>
        <w:rPr>
          <w:noProof/>
          <w:sz w:val="24"/>
          <w:szCs w:val="24"/>
          <w:lang w:eastAsia="en-GB"/>
        </w:rPr>
        <mc:AlternateContent>
          <mc:Choice Requires="wps">
            <w:drawing>
              <wp:anchor distT="0" distB="0" distL="114300" distR="114300" simplePos="0" relativeHeight="251712512" behindDoc="0" locked="0" layoutInCell="1" allowOverlap="1">
                <wp:simplePos x="0" y="0"/>
                <wp:positionH relativeFrom="column">
                  <wp:posOffset>-207034</wp:posOffset>
                </wp:positionH>
                <wp:positionV relativeFrom="paragraph">
                  <wp:posOffset>72402</wp:posOffset>
                </wp:positionV>
                <wp:extent cx="6331585" cy="2708694"/>
                <wp:effectExtent l="0" t="0" r="12065" b="15875"/>
                <wp:wrapNone/>
                <wp:docPr id="46" name="Rectangle 46"/>
                <wp:cNvGraphicFramePr/>
                <a:graphic xmlns:a="http://schemas.openxmlformats.org/drawingml/2006/main">
                  <a:graphicData uri="http://schemas.microsoft.com/office/word/2010/wordprocessingShape">
                    <wps:wsp>
                      <wps:cNvSpPr/>
                      <wps:spPr>
                        <a:xfrm>
                          <a:off x="0" y="0"/>
                          <a:ext cx="6331585" cy="2708694"/>
                        </a:xfrm>
                        <a:prstGeom prst="rect">
                          <a:avLst/>
                        </a:prstGeom>
                        <a:no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6" o:spid="_x0000_s1026" style="position:absolute;margin-left:-16.3pt;margin-top:5.7pt;width:498.55pt;height:213.3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" filled="f" strokecolor="#4e6128 [1606]" strokeweight="2pt"/>
            </w:pict>
          </mc:Fallback>
        </mc:AlternateContent>
      </w:r>
    </w:p>
    <w:p w:rsidR="00A73503" w:rsidRDefault="00B6357E" w:rsidP="00B6357E">
      <w:pPr>
        <w:rPr>
          <w:sz w:val="24"/>
          <w:szCs w:val="24"/>
        </w:rPr>
      </w:pPr>
      <w:r w:rsidRPr="00B6357E">
        <w:rPr>
          <w:color w:val="76923C" w:themeColor="accent3" w:themeShade="BF"/>
          <w:sz w:val="24"/>
          <w:szCs w:val="24"/>
        </w:rPr>
        <w:t>•</w:t>
      </w:r>
      <w:r w:rsidRPr="00B6357E">
        <w:rPr>
          <w:color w:val="76923C" w:themeColor="accent3" w:themeShade="BF"/>
          <w:sz w:val="24"/>
          <w:szCs w:val="24"/>
        </w:rPr>
        <w:tab/>
        <w:t xml:space="preserve">Early stage investment funds. </w:t>
      </w:r>
      <w:proofErr w:type="gramStart"/>
      <w:r w:rsidRPr="00B6357E">
        <w:rPr>
          <w:sz w:val="24"/>
          <w:szCs w:val="24"/>
        </w:rPr>
        <w:t>A stage on from these are</w:t>
      </w:r>
      <w:proofErr w:type="gramEnd"/>
      <w:r w:rsidRPr="00B6357E">
        <w:rPr>
          <w:sz w:val="24"/>
          <w:szCs w:val="24"/>
        </w:rPr>
        <w:t xml:space="preserve"> the various early stage loans and eq</w:t>
      </w:r>
      <w:r w:rsidR="00BC41C1">
        <w:rPr>
          <w:sz w:val="24"/>
          <w:szCs w:val="24"/>
        </w:rPr>
        <w:t>uity funds such as Venturesome,</w:t>
      </w:r>
      <w:r w:rsidRPr="00B6357E">
        <w:rPr>
          <w:sz w:val="24"/>
          <w:szCs w:val="24"/>
        </w:rPr>
        <w:t xml:space="preserve"> Impetus Trust and the Department of Health’s Social Investment Fund and the Scottish Social Investment Fund.  These tend to fund more established ve</w:t>
      </w:r>
      <w:r>
        <w:rPr>
          <w:sz w:val="24"/>
          <w:szCs w:val="24"/>
        </w:rPr>
        <w:t>ntures rather than innovations.</w:t>
      </w:r>
    </w:p>
    <w:p w:rsidR="00543CC9" w:rsidRDefault="00A73503" w:rsidP="00543CC9">
      <w:pPr>
        <w:jc w:val="center"/>
        <w:rPr>
          <w:sz w:val="24"/>
          <w:szCs w:val="24"/>
        </w:rPr>
      </w:pPr>
      <w:r>
        <w:rPr>
          <w:noProof/>
          <w:lang w:eastAsia="en-GB"/>
        </w:rPr>
        <w:drawing>
          <wp:inline distT="0" distB="0" distL="0" distR="0" wp14:anchorId="5855DC46" wp14:editId="70F045AA">
            <wp:extent cx="1665291" cy="106967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668152" cy="1071514"/>
                    </a:xfrm>
                    <a:prstGeom prst="rect">
                      <a:avLst/>
                    </a:prstGeom>
                  </pic:spPr>
                </pic:pic>
              </a:graphicData>
            </a:graphic>
          </wp:inline>
        </w:drawing>
      </w:r>
      <w:r>
        <w:rPr>
          <w:rFonts w:ascii="Arial" w:hAnsi="Arial" w:cs="Arial"/>
          <w:noProof/>
          <w:color w:val="000000"/>
          <w:lang w:eastAsia="en-GB"/>
        </w:rPr>
        <w:drawing>
          <wp:inline distT="0" distB="0" distL="0" distR="0" wp14:anchorId="4CAD7B99" wp14:editId="366B8BB4">
            <wp:extent cx="1345721" cy="1066180"/>
            <wp:effectExtent l="0" t="0" r="6985" b="635"/>
            <wp:docPr id="7" name="Picture 7" descr="http://www.financeandbusinesstips.com/wp-content/uploads/2012/09/investment-fu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inanceandbusinesstips.com/wp-content/uploads/2012/09/investment-fund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6739" cy="1066987"/>
                    </a:xfrm>
                    <a:prstGeom prst="rect">
                      <a:avLst/>
                    </a:prstGeom>
                    <a:noFill/>
                    <a:ln>
                      <a:noFill/>
                    </a:ln>
                  </pic:spPr>
                </pic:pic>
              </a:graphicData>
            </a:graphic>
          </wp:inline>
        </w:drawing>
      </w:r>
    </w:p>
    <w:p w:rsidR="00543CC9" w:rsidRDefault="00543CC9" w:rsidP="00B6357E">
      <w:pPr>
        <w:rPr>
          <w:sz w:val="24"/>
          <w:szCs w:val="24"/>
        </w:rPr>
      </w:pPr>
    </w:p>
    <w:p w:rsidR="00543CC9" w:rsidRPr="00B6357E" w:rsidRDefault="00543CC9" w:rsidP="00B6357E">
      <w:pPr>
        <w:rPr>
          <w:sz w:val="24"/>
          <w:szCs w:val="24"/>
        </w:rPr>
      </w:pPr>
      <w:r>
        <w:rPr>
          <w:noProof/>
          <w:sz w:val="24"/>
          <w:szCs w:val="24"/>
          <w:lang w:eastAsia="en-GB"/>
        </w:rPr>
        <mc:AlternateContent>
          <mc:Choice Requires="wps">
            <w:drawing>
              <wp:anchor distT="0" distB="0" distL="114300" distR="114300" simplePos="0" relativeHeight="251713536" behindDoc="0" locked="0" layoutInCell="1" allowOverlap="1" wp14:anchorId="2E77E54C" wp14:editId="48A45DAA">
                <wp:simplePos x="0" y="0"/>
                <wp:positionH relativeFrom="column">
                  <wp:posOffset>-190500</wp:posOffset>
                </wp:positionH>
                <wp:positionV relativeFrom="paragraph">
                  <wp:posOffset>109220</wp:posOffset>
                </wp:positionV>
                <wp:extent cx="6331585" cy="2932430"/>
                <wp:effectExtent l="0" t="0" r="12065" b="20320"/>
                <wp:wrapNone/>
                <wp:docPr id="47" name="Rectangle 47"/>
                <wp:cNvGraphicFramePr/>
                <a:graphic xmlns:a="http://schemas.openxmlformats.org/drawingml/2006/main">
                  <a:graphicData uri="http://schemas.microsoft.com/office/word/2010/wordprocessingShape">
                    <wps:wsp>
                      <wps:cNvSpPr/>
                      <wps:spPr>
                        <a:xfrm>
                          <a:off x="0" y="0"/>
                          <a:ext cx="6331585" cy="2932430"/>
                        </a:xfrm>
                        <a:prstGeom prst="rect">
                          <a:avLst/>
                        </a:prstGeom>
                        <a:no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7" o:spid="_x0000_s1026" style="position:absolute;margin-left:-15pt;margin-top:8.6pt;width:498.55pt;height:230.9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" filled="f" strokecolor="#4e6128 [1606]" strokeweight="2pt"/>
            </w:pict>
          </mc:Fallback>
        </mc:AlternateContent>
      </w:r>
    </w:p>
    <w:p w:rsidR="00B6357E" w:rsidRDefault="00B6357E" w:rsidP="00B6357E">
      <w:pPr>
        <w:rPr>
          <w:sz w:val="24"/>
          <w:szCs w:val="24"/>
        </w:rPr>
      </w:pPr>
      <w:r w:rsidRPr="00B6357E">
        <w:rPr>
          <w:color w:val="76923C" w:themeColor="accent3" w:themeShade="BF"/>
          <w:sz w:val="24"/>
          <w:szCs w:val="24"/>
        </w:rPr>
        <w:t>•</w:t>
      </w:r>
      <w:r w:rsidRPr="00B6357E">
        <w:rPr>
          <w:color w:val="76923C" w:themeColor="accent3" w:themeShade="BF"/>
          <w:sz w:val="24"/>
          <w:szCs w:val="24"/>
        </w:rPr>
        <w:tab/>
        <w:t xml:space="preserve">Finance first funds. </w:t>
      </w:r>
      <w:r w:rsidRPr="00B6357E">
        <w:rPr>
          <w:sz w:val="24"/>
          <w:szCs w:val="24"/>
        </w:rPr>
        <w:t xml:space="preserve">At a somewhat larger scale there are commercial investment funds which prioritise financial return while also aiming to achieve social impact, also known as ‘finance first’ investors. These include Bridges Ventures in the UK, </w:t>
      </w:r>
      <w:proofErr w:type="spellStart"/>
      <w:r w:rsidRPr="00B6357E">
        <w:rPr>
          <w:sz w:val="24"/>
          <w:szCs w:val="24"/>
        </w:rPr>
        <w:t>PhiTrust</w:t>
      </w:r>
      <w:proofErr w:type="spellEnd"/>
      <w:r w:rsidRPr="00B6357E">
        <w:rPr>
          <w:sz w:val="24"/>
          <w:szCs w:val="24"/>
        </w:rPr>
        <w:t xml:space="preserve"> in France a</w:t>
      </w:r>
      <w:r w:rsidR="00BC41C1">
        <w:rPr>
          <w:sz w:val="24"/>
          <w:szCs w:val="24"/>
        </w:rPr>
        <w:t xml:space="preserve">nd </w:t>
      </w:r>
      <w:proofErr w:type="spellStart"/>
      <w:r w:rsidR="00BC41C1">
        <w:rPr>
          <w:sz w:val="24"/>
          <w:szCs w:val="24"/>
        </w:rPr>
        <w:t>BonVenture</w:t>
      </w:r>
      <w:proofErr w:type="spellEnd"/>
      <w:r w:rsidR="00BC41C1">
        <w:rPr>
          <w:sz w:val="24"/>
          <w:szCs w:val="24"/>
        </w:rPr>
        <w:t xml:space="preserve"> in Germany</w:t>
      </w:r>
      <w:r w:rsidRPr="00B6357E">
        <w:rPr>
          <w:sz w:val="24"/>
          <w:szCs w:val="24"/>
        </w:rPr>
        <w:t xml:space="preserve">. </w:t>
      </w:r>
    </w:p>
    <w:p w:rsidR="00A73503" w:rsidRPr="00B6357E" w:rsidRDefault="00A73503" w:rsidP="00A73503">
      <w:pPr>
        <w:jc w:val="center"/>
        <w:rPr>
          <w:sz w:val="24"/>
          <w:szCs w:val="24"/>
        </w:rPr>
      </w:pPr>
      <w:r>
        <w:rPr>
          <w:rFonts w:ascii="Arial" w:hAnsi="Arial" w:cs="Arial"/>
          <w:noProof/>
          <w:color w:val="000000"/>
          <w:lang w:eastAsia="en-GB"/>
        </w:rPr>
        <w:drawing>
          <wp:inline distT="0" distB="0" distL="0" distR="0" wp14:anchorId="4A40E436" wp14:editId="367FBA38">
            <wp:extent cx="3700732" cy="1606909"/>
            <wp:effectExtent l="0" t="0" r="0" b="0"/>
            <wp:docPr id="10" name="Picture 2" descr="http://ralphsmcintosh.com/wp-content/uploads/2013/05/bridges-ventu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alphsmcintosh.com/wp-content/uploads/2013/05/bridges-ventures.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07127" cy="1609686"/>
                    </a:xfrm>
                    <a:prstGeom prst="rect">
                      <a:avLst/>
                    </a:prstGeom>
                    <a:noFill/>
                    <a:ln>
                      <a:noFill/>
                    </a:ln>
                  </pic:spPr>
                </pic:pic>
              </a:graphicData>
            </a:graphic>
          </wp:inline>
        </w:drawing>
      </w:r>
    </w:p>
    <w:p w:rsidR="00543CC9" w:rsidRDefault="00543CC9" w:rsidP="00B6357E">
      <w:pPr>
        <w:rPr>
          <w:color w:val="76923C" w:themeColor="accent3" w:themeShade="BF"/>
          <w:sz w:val="24"/>
          <w:szCs w:val="24"/>
        </w:rPr>
      </w:pPr>
      <w:r>
        <w:rPr>
          <w:noProof/>
          <w:color w:val="76923C" w:themeColor="accent3" w:themeShade="BF"/>
          <w:sz w:val="24"/>
          <w:szCs w:val="24"/>
          <w:lang w:eastAsia="en-GB"/>
        </w:rPr>
        <mc:AlternateContent>
          <mc:Choice Requires="wps">
            <w:drawing>
              <wp:anchor distT="0" distB="0" distL="114300" distR="114300" simplePos="0" relativeHeight="251725824" behindDoc="0" locked="0" layoutInCell="1" allowOverlap="1">
                <wp:simplePos x="0" y="0"/>
                <wp:positionH relativeFrom="column">
                  <wp:posOffset>-189781</wp:posOffset>
                </wp:positionH>
                <wp:positionV relativeFrom="paragraph">
                  <wp:posOffset>146110</wp:posOffset>
                </wp:positionV>
                <wp:extent cx="6331585" cy="2812211"/>
                <wp:effectExtent l="0" t="0" r="12065" b="26670"/>
                <wp:wrapNone/>
                <wp:docPr id="63" name="Rectangle 63"/>
                <wp:cNvGraphicFramePr/>
                <a:graphic xmlns:a="http://schemas.openxmlformats.org/drawingml/2006/main">
                  <a:graphicData uri="http://schemas.microsoft.com/office/word/2010/wordprocessingShape">
                    <wps:wsp>
                      <wps:cNvSpPr/>
                      <wps:spPr>
                        <a:xfrm>
                          <a:off x="0" y="0"/>
                          <a:ext cx="6331585" cy="2812211"/>
                        </a:xfrm>
                        <a:prstGeom prst="rect">
                          <a:avLst/>
                        </a:prstGeom>
                        <a:no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3" o:spid="_x0000_s1026" style="position:absolute;margin-left:-14.95pt;margin-top:11.5pt;width:498.55pt;height:221.4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" filled="f" strokecolor="#4e6128 [1606]" strokeweight="2pt"/>
            </w:pict>
          </mc:Fallback>
        </mc:AlternateContent>
      </w:r>
    </w:p>
    <w:p w:rsidR="00B6357E" w:rsidRDefault="00B6357E" w:rsidP="00B6357E">
      <w:pPr>
        <w:rPr>
          <w:sz w:val="24"/>
          <w:szCs w:val="24"/>
        </w:rPr>
      </w:pPr>
      <w:r w:rsidRPr="00B6357E">
        <w:rPr>
          <w:color w:val="76923C" w:themeColor="accent3" w:themeShade="BF"/>
          <w:sz w:val="24"/>
          <w:szCs w:val="24"/>
        </w:rPr>
        <w:t>•</w:t>
      </w:r>
      <w:r w:rsidRPr="00B6357E">
        <w:rPr>
          <w:color w:val="76923C" w:themeColor="accent3" w:themeShade="BF"/>
          <w:sz w:val="24"/>
          <w:szCs w:val="24"/>
        </w:rPr>
        <w:tab/>
        <w:t xml:space="preserve">Social investment funds </w:t>
      </w:r>
      <w:r w:rsidRPr="00B6357E">
        <w:rPr>
          <w:sz w:val="24"/>
          <w:szCs w:val="24"/>
        </w:rPr>
        <w:t xml:space="preserve">are quite similar, but prioritise social impact while also seeking a financial return for their investors or in order to ‘recycle’ funds into new investments. These are also known as ‘impact first’ investors. These include CAF Venturesome, The Big Issue Invest and Social Investment Business </w:t>
      </w:r>
      <w:proofErr w:type="spellStart"/>
      <w:r w:rsidR="00543CC9" w:rsidRPr="00543CC9">
        <w:rPr>
          <w:sz w:val="24"/>
          <w:szCs w:val="24"/>
        </w:rPr>
        <w:t>intheUK</w:t>
      </w:r>
      <w:proofErr w:type="gramStart"/>
      <w:r w:rsidR="00543CC9" w:rsidRPr="00543CC9">
        <w:rPr>
          <w:sz w:val="24"/>
          <w:szCs w:val="24"/>
        </w:rPr>
        <w:t>,thHellenicSocialInvestment</w:t>
      </w:r>
      <w:proofErr w:type="spellEnd"/>
      <w:proofErr w:type="gramEnd"/>
      <w:r w:rsidR="00543CC9" w:rsidRPr="00543CC9">
        <w:rPr>
          <w:sz w:val="24"/>
          <w:szCs w:val="24"/>
        </w:rPr>
        <w:t xml:space="preserve"> Fund in Greece, </w:t>
      </w:r>
      <w:proofErr w:type="spellStart"/>
      <w:r w:rsidR="00543CC9" w:rsidRPr="00543CC9">
        <w:rPr>
          <w:sz w:val="24"/>
          <w:szCs w:val="24"/>
        </w:rPr>
        <w:t>Fondazione</w:t>
      </w:r>
      <w:proofErr w:type="spellEnd"/>
      <w:r w:rsidR="00543CC9" w:rsidRPr="00543CC9">
        <w:rPr>
          <w:sz w:val="24"/>
          <w:szCs w:val="24"/>
        </w:rPr>
        <w:t xml:space="preserve"> CRT in Italy. </w:t>
      </w:r>
    </w:p>
    <w:p w:rsidR="00543CC9" w:rsidRDefault="00543CC9" w:rsidP="00543CC9">
      <w:pPr>
        <w:jc w:val="center"/>
        <w:rPr>
          <w:sz w:val="24"/>
          <w:szCs w:val="24"/>
        </w:rPr>
      </w:pPr>
      <w:r>
        <w:rPr>
          <w:noProof/>
          <w:sz w:val="24"/>
          <w:szCs w:val="24"/>
          <w:lang w:eastAsia="en-GB"/>
        </w:rPr>
        <w:drawing>
          <wp:inline distT="0" distB="0" distL="0" distR="0" wp14:anchorId="5B4E804C">
            <wp:extent cx="2303252" cy="1007796"/>
            <wp:effectExtent l="0" t="0" r="1905" b="190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03252" cy="1007796"/>
                    </a:xfrm>
                    <a:prstGeom prst="rect">
                      <a:avLst/>
                    </a:prstGeom>
                    <a:noFill/>
                  </pic:spPr>
                </pic:pic>
              </a:graphicData>
            </a:graphic>
          </wp:inline>
        </w:drawing>
      </w:r>
    </w:p>
    <w:p w:rsidR="00072DBB" w:rsidRPr="00B6357E" w:rsidRDefault="00543CC9" w:rsidP="00543CC9">
      <w:pPr>
        <w:rPr>
          <w:sz w:val="24"/>
          <w:szCs w:val="24"/>
        </w:rPr>
      </w:pPr>
      <w:r>
        <w:rPr>
          <w:noProof/>
          <w:sz w:val="24"/>
          <w:szCs w:val="24"/>
          <w:lang w:eastAsia="en-GB"/>
        </w:rPr>
        <w:lastRenderedPageBreak/>
        <mc:AlternateContent>
          <mc:Choice Requires="wps">
            <w:drawing>
              <wp:anchor distT="0" distB="0" distL="114300" distR="114300" simplePos="0" relativeHeight="251715584" behindDoc="0" locked="0" layoutInCell="1" allowOverlap="1" wp14:anchorId="556D0A32" wp14:editId="532D0EE8">
                <wp:simplePos x="0" y="0"/>
                <wp:positionH relativeFrom="column">
                  <wp:posOffset>-129396</wp:posOffset>
                </wp:positionH>
                <wp:positionV relativeFrom="paragraph">
                  <wp:posOffset>43132</wp:posOffset>
                </wp:positionV>
                <wp:extent cx="6245225" cy="2432649"/>
                <wp:effectExtent l="0" t="0" r="22225" b="25400"/>
                <wp:wrapNone/>
                <wp:docPr id="49" name="Rectangle 49"/>
                <wp:cNvGraphicFramePr/>
                <a:graphic xmlns:a="http://schemas.openxmlformats.org/drawingml/2006/main">
                  <a:graphicData uri="http://schemas.microsoft.com/office/word/2010/wordprocessingShape">
                    <wps:wsp>
                      <wps:cNvSpPr/>
                      <wps:spPr>
                        <a:xfrm>
                          <a:off x="0" y="0"/>
                          <a:ext cx="6245225" cy="2432649"/>
                        </a:xfrm>
                        <a:prstGeom prst="rect">
                          <a:avLst/>
                        </a:prstGeom>
                        <a:no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 o:spid="_x0000_s1026" style="position:absolute;margin-left:-10.2pt;margin-top:3.4pt;width:491.75pt;height:191.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" filled="f" strokecolor="#4e6128 [1606]" strokeweight="2pt"/>
            </w:pict>
          </mc:Fallback>
        </mc:AlternateContent>
      </w:r>
    </w:p>
    <w:p w:rsidR="00072DBB" w:rsidRDefault="00B6357E" w:rsidP="00B6357E">
      <w:pPr>
        <w:rPr>
          <w:sz w:val="24"/>
          <w:szCs w:val="24"/>
        </w:rPr>
      </w:pPr>
      <w:r w:rsidRPr="00B6357E">
        <w:rPr>
          <w:color w:val="76923C" w:themeColor="accent3" w:themeShade="BF"/>
          <w:sz w:val="24"/>
          <w:szCs w:val="24"/>
        </w:rPr>
        <w:t>•</w:t>
      </w:r>
      <w:r w:rsidRPr="00B6357E">
        <w:rPr>
          <w:color w:val="76923C" w:themeColor="accent3" w:themeShade="BF"/>
          <w:sz w:val="24"/>
          <w:szCs w:val="24"/>
        </w:rPr>
        <w:tab/>
        <w:t xml:space="preserve">Venture philanthropy funds </w:t>
      </w:r>
      <w:r w:rsidRPr="00B6357E">
        <w:rPr>
          <w:sz w:val="24"/>
          <w:szCs w:val="24"/>
        </w:rPr>
        <w:t>remain relatively small and aim to combine grants with intensive engagement. Examples include Impetus Trust and Private equity Foundation (now merged)</w:t>
      </w:r>
      <w:r w:rsidR="00BC41C1">
        <w:rPr>
          <w:sz w:val="24"/>
          <w:szCs w:val="24"/>
        </w:rPr>
        <w:t xml:space="preserve"> and the Social Business Trust </w:t>
      </w:r>
      <w:r w:rsidRPr="00B6357E">
        <w:rPr>
          <w:sz w:val="24"/>
          <w:szCs w:val="24"/>
        </w:rPr>
        <w:t xml:space="preserve">and the </w:t>
      </w:r>
      <w:proofErr w:type="spellStart"/>
      <w:r w:rsidRPr="00B6357E">
        <w:rPr>
          <w:sz w:val="24"/>
          <w:szCs w:val="24"/>
        </w:rPr>
        <w:t>d.o.b</w:t>
      </w:r>
      <w:proofErr w:type="spellEnd"/>
      <w:r w:rsidRPr="00B6357E">
        <w:rPr>
          <w:sz w:val="24"/>
          <w:szCs w:val="24"/>
        </w:rPr>
        <w:t>. foundation in the Netherlands.</w:t>
      </w:r>
    </w:p>
    <w:p w:rsidR="003F5BA8" w:rsidRPr="00B6357E" w:rsidRDefault="003F5BA8" w:rsidP="00B6357E">
      <w:pPr>
        <w:rPr>
          <w:sz w:val="24"/>
          <w:szCs w:val="24"/>
        </w:rPr>
      </w:pPr>
      <w:r>
        <w:rPr>
          <w:noProof/>
          <w:lang w:eastAsia="en-GB"/>
        </w:rPr>
        <w:drawing>
          <wp:inline distT="0" distB="0" distL="0" distR="0" wp14:anchorId="0F717C2E" wp14:editId="4648F888">
            <wp:extent cx="5731510" cy="1178756"/>
            <wp:effectExtent l="0" t="0" r="254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31510" cy="1178756"/>
                    </a:xfrm>
                    <a:prstGeom prst="rect">
                      <a:avLst/>
                    </a:prstGeom>
                  </pic:spPr>
                </pic:pic>
              </a:graphicData>
            </a:graphic>
          </wp:inline>
        </w:drawing>
      </w:r>
    </w:p>
    <w:p w:rsidR="00072DBB" w:rsidRDefault="00543CC9" w:rsidP="00B6357E">
      <w:pPr>
        <w:rPr>
          <w:color w:val="76923C" w:themeColor="accent3" w:themeShade="BF"/>
          <w:sz w:val="24"/>
          <w:szCs w:val="24"/>
        </w:rPr>
      </w:pPr>
      <w:r>
        <w:rPr>
          <w:noProof/>
          <w:color w:val="76923C" w:themeColor="accent3" w:themeShade="BF"/>
          <w:sz w:val="24"/>
          <w:szCs w:val="24"/>
          <w:lang w:eastAsia="en-GB"/>
        </w:rPr>
        <mc:AlternateContent>
          <mc:Choice Requires="wps">
            <w:drawing>
              <wp:anchor distT="0" distB="0" distL="114300" distR="114300" simplePos="0" relativeHeight="251716608" behindDoc="0" locked="0" layoutInCell="1" allowOverlap="1" wp14:anchorId="3E8C2616" wp14:editId="219E0212">
                <wp:simplePos x="0" y="0"/>
                <wp:positionH relativeFrom="column">
                  <wp:posOffset>-129540</wp:posOffset>
                </wp:positionH>
                <wp:positionV relativeFrom="paragraph">
                  <wp:posOffset>167640</wp:posOffset>
                </wp:positionV>
                <wp:extent cx="6245225" cy="3441065"/>
                <wp:effectExtent l="0" t="0" r="22225" b="26035"/>
                <wp:wrapNone/>
                <wp:docPr id="50" name="Rectangle 50"/>
                <wp:cNvGraphicFramePr/>
                <a:graphic xmlns:a="http://schemas.openxmlformats.org/drawingml/2006/main">
                  <a:graphicData uri="http://schemas.microsoft.com/office/word/2010/wordprocessingShape">
                    <wps:wsp>
                      <wps:cNvSpPr/>
                      <wps:spPr>
                        <a:xfrm>
                          <a:off x="0" y="0"/>
                          <a:ext cx="6245225" cy="3441065"/>
                        </a:xfrm>
                        <a:prstGeom prst="rect">
                          <a:avLst/>
                        </a:prstGeom>
                        <a:no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0" o:spid="_x0000_s1026" style="position:absolute;margin-left:-10.2pt;margin-top:13.2pt;width:491.75pt;height:270.9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" filled="f" strokecolor="#4e6128 [1606]" strokeweight="2pt"/>
            </w:pict>
          </mc:Fallback>
        </mc:AlternateContent>
      </w:r>
    </w:p>
    <w:p w:rsidR="00B6357E" w:rsidRDefault="00B6357E" w:rsidP="00B6357E">
      <w:pPr>
        <w:rPr>
          <w:sz w:val="24"/>
          <w:szCs w:val="24"/>
        </w:rPr>
      </w:pPr>
      <w:r w:rsidRPr="00B6357E">
        <w:rPr>
          <w:color w:val="76923C" w:themeColor="accent3" w:themeShade="BF"/>
          <w:sz w:val="24"/>
          <w:szCs w:val="24"/>
        </w:rPr>
        <w:t>•</w:t>
      </w:r>
      <w:r w:rsidRPr="00B6357E">
        <w:rPr>
          <w:color w:val="76923C" w:themeColor="accent3" w:themeShade="BF"/>
          <w:sz w:val="24"/>
          <w:szCs w:val="24"/>
        </w:rPr>
        <w:tab/>
        <w:t xml:space="preserve">Innovation funds:  </w:t>
      </w:r>
      <w:r w:rsidRPr="00B6357E">
        <w:rPr>
          <w:sz w:val="24"/>
          <w:szCs w:val="24"/>
        </w:rPr>
        <w:t>These are public funds explicitly focused on innovation, combining grants, loans and equity. Many are primarily focused on technology such a</w:t>
      </w:r>
      <w:r w:rsidR="00BC41C1">
        <w:rPr>
          <w:sz w:val="24"/>
          <w:szCs w:val="24"/>
        </w:rPr>
        <w:t>s the Technology Strategy Board</w:t>
      </w:r>
      <w:r w:rsidRPr="00B6357E">
        <w:rPr>
          <w:sz w:val="24"/>
          <w:szCs w:val="24"/>
        </w:rPr>
        <w:t xml:space="preserve"> in the UK, SITRA in Finland and </w:t>
      </w:r>
      <w:proofErr w:type="spellStart"/>
      <w:proofErr w:type="gramStart"/>
      <w:r w:rsidRPr="00B6357E">
        <w:rPr>
          <w:sz w:val="24"/>
          <w:szCs w:val="24"/>
        </w:rPr>
        <w:t>Vinnova</w:t>
      </w:r>
      <w:proofErr w:type="spellEnd"/>
      <w:r w:rsidRPr="00B6357E">
        <w:rPr>
          <w:sz w:val="24"/>
          <w:szCs w:val="24"/>
        </w:rPr>
        <w:t xml:space="preserve">  in</w:t>
      </w:r>
      <w:proofErr w:type="gramEnd"/>
      <w:r w:rsidRPr="00B6357E">
        <w:rPr>
          <w:sz w:val="24"/>
          <w:szCs w:val="24"/>
        </w:rPr>
        <w:t xml:space="preserve"> Sweden, but they are increasingly engaging in social issues and working with NGOs. The NHS Regional Innovation Funds in the UK were a good recent example, mainly focused on service innovations.  </w:t>
      </w:r>
    </w:p>
    <w:p w:rsidR="00072DBB" w:rsidRDefault="00072DBB" w:rsidP="00B6357E">
      <w:pPr>
        <w:rPr>
          <w:sz w:val="24"/>
          <w:szCs w:val="24"/>
        </w:rPr>
      </w:pPr>
    </w:p>
    <w:p w:rsidR="004B3167" w:rsidRPr="00B6357E" w:rsidRDefault="004B3167" w:rsidP="00B6357E">
      <w:pPr>
        <w:rPr>
          <w:sz w:val="24"/>
          <w:szCs w:val="24"/>
        </w:rPr>
      </w:pPr>
      <w:r>
        <w:rPr>
          <w:noProof/>
          <w:lang w:eastAsia="en-GB"/>
        </w:rPr>
        <w:drawing>
          <wp:inline distT="0" distB="0" distL="0" distR="0" wp14:anchorId="13C44E10" wp14:editId="296179DD">
            <wp:extent cx="5731510" cy="1387564"/>
            <wp:effectExtent l="0" t="0" r="254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31510" cy="1387564"/>
                    </a:xfrm>
                    <a:prstGeom prst="rect">
                      <a:avLst/>
                    </a:prstGeom>
                  </pic:spPr>
                </pic:pic>
              </a:graphicData>
            </a:graphic>
          </wp:inline>
        </w:drawing>
      </w:r>
    </w:p>
    <w:p w:rsidR="00DD6A33" w:rsidRDefault="00DD6A33" w:rsidP="00B6357E">
      <w:pPr>
        <w:rPr>
          <w:color w:val="76923C" w:themeColor="accent3" w:themeShade="BF"/>
          <w:sz w:val="24"/>
          <w:szCs w:val="24"/>
        </w:rPr>
      </w:pPr>
    </w:p>
    <w:p w:rsidR="00543CC9" w:rsidRDefault="00543CC9" w:rsidP="00B6357E">
      <w:pPr>
        <w:rPr>
          <w:color w:val="76923C" w:themeColor="accent3" w:themeShade="BF"/>
          <w:sz w:val="24"/>
          <w:szCs w:val="24"/>
        </w:rPr>
      </w:pPr>
      <w:r>
        <w:rPr>
          <w:noProof/>
          <w:color w:val="76923C" w:themeColor="accent3" w:themeShade="BF"/>
          <w:sz w:val="24"/>
          <w:szCs w:val="24"/>
          <w:lang w:eastAsia="en-GB"/>
        </w:rPr>
        <mc:AlternateContent>
          <mc:Choice Requires="wps">
            <w:drawing>
              <wp:anchor distT="0" distB="0" distL="114300" distR="114300" simplePos="0" relativeHeight="251717632" behindDoc="0" locked="0" layoutInCell="1" allowOverlap="1" wp14:anchorId="02F8B4BF" wp14:editId="1A3AC121">
                <wp:simplePos x="0" y="0"/>
                <wp:positionH relativeFrom="column">
                  <wp:posOffset>-129396</wp:posOffset>
                </wp:positionH>
                <wp:positionV relativeFrom="paragraph">
                  <wp:posOffset>138107</wp:posOffset>
                </wp:positionV>
                <wp:extent cx="6245225" cy="2889525"/>
                <wp:effectExtent l="0" t="0" r="22225" b="25400"/>
                <wp:wrapNone/>
                <wp:docPr id="51" name="Rectangle 51"/>
                <wp:cNvGraphicFramePr/>
                <a:graphic xmlns:a="http://schemas.openxmlformats.org/drawingml/2006/main">
                  <a:graphicData uri="http://schemas.microsoft.com/office/word/2010/wordprocessingShape">
                    <wps:wsp>
                      <wps:cNvSpPr/>
                      <wps:spPr>
                        <a:xfrm>
                          <a:off x="0" y="0"/>
                          <a:ext cx="6245225" cy="2889525"/>
                        </a:xfrm>
                        <a:prstGeom prst="rect">
                          <a:avLst/>
                        </a:prstGeom>
                        <a:no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1" o:spid="_x0000_s1026" style="position:absolute;margin-left:-10.2pt;margin-top:10.85pt;width:491.75pt;height:227.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" filled="f" strokecolor="#4e6128 [1606]" strokeweight="2pt"/>
            </w:pict>
          </mc:Fallback>
        </mc:AlternateContent>
      </w:r>
    </w:p>
    <w:p w:rsidR="00072DBB" w:rsidRDefault="00B6357E" w:rsidP="00B6357E">
      <w:pPr>
        <w:rPr>
          <w:sz w:val="24"/>
          <w:szCs w:val="24"/>
        </w:rPr>
      </w:pPr>
      <w:r w:rsidRPr="00B6357E">
        <w:rPr>
          <w:color w:val="76923C" w:themeColor="accent3" w:themeShade="BF"/>
          <w:sz w:val="24"/>
          <w:szCs w:val="24"/>
        </w:rPr>
        <w:t>•</w:t>
      </w:r>
      <w:r w:rsidRPr="00B6357E">
        <w:rPr>
          <w:color w:val="76923C" w:themeColor="accent3" w:themeShade="BF"/>
          <w:sz w:val="24"/>
          <w:szCs w:val="24"/>
        </w:rPr>
        <w:tab/>
        <w:t xml:space="preserve">Social banks </w:t>
      </w:r>
      <w:r w:rsidRPr="00B6357E">
        <w:rPr>
          <w:sz w:val="24"/>
          <w:szCs w:val="24"/>
        </w:rPr>
        <w:t xml:space="preserve">– such as </w:t>
      </w:r>
      <w:proofErr w:type="spellStart"/>
      <w:r w:rsidRPr="00B6357E">
        <w:rPr>
          <w:sz w:val="24"/>
          <w:szCs w:val="24"/>
        </w:rPr>
        <w:t>Triodos</w:t>
      </w:r>
      <w:proofErr w:type="spellEnd"/>
      <w:r w:rsidRPr="00B6357E">
        <w:rPr>
          <w:sz w:val="24"/>
          <w:szCs w:val="24"/>
        </w:rPr>
        <w:t xml:space="preserve"> and Charity Bank providing larger tranches of loan finance, and often taking deposits.</w:t>
      </w:r>
    </w:p>
    <w:p w:rsidR="00543CC9" w:rsidRDefault="004B3167" w:rsidP="00543CC9">
      <w:pPr>
        <w:jc w:val="center"/>
        <w:rPr>
          <w:sz w:val="24"/>
          <w:szCs w:val="24"/>
        </w:rPr>
      </w:pPr>
      <w:r>
        <w:rPr>
          <w:noProof/>
          <w:lang w:eastAsia="en-GB"/>
        </w:rPr>
        <w:drawing>
          <wp:inline distT="0" distB="0" distL="0" distR="0" wp14:anchorId="7DD948DC" wp14:editId="13CD1257">
            <wp:extent cx="3424687" cy="1443784"/>
            <wp:effectExtent l="0" t="0" r="4445"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425964" cy="1444323"/>
                    </a:xfrm>
                    <a:prstGeom prst="rect">
                      <a:avLst/>
                    </a:prstGeom>
                  </pic:spPr>
                </pic:pic>
              </a:graphicData>
            </a:graphic>
          </wp:inline>
        </w:drawing>
      </w:r>
      <w:r>
        <w:rPr>
          <w:noProof/>
          <w:lang w:eastAsia="en-GB"/>
        </w:rPr>
        <w:drawing>
          <wp:inline distT="0" distB="0" distL="0" distR="0" wp14:anchorId="3D45552B" wp14:editId="27E129FD">
            <wp:extent cx="1190445" cy="1459979"/>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192175" cy="1462101"/>
                    </a:xfrm>
                    <a:prstGeom prst="rect">
                      <a:avLst/>
                    </a:prstGeom>
                  </pic:spPr>
                </pic:pic>
              </a:graphicData>
            </a:graphic>
          </wp:inline>
        </w:drawing>
      </w:r>
    </w:p>
    <w:p w:rsidR="00B6357E" w:rsidRDefault="005E2391" w:rsidP="00543CC9">
      <w:pPr>
        <w:jc w:val="center"/>
        <w:rPr>
          <w:sz w:val="24"/>
          <w:szCs w:val="24"/>
        </w:rPr>
      </w:pPr>
      <w:r>
        <w:rPr>
          <w:noProof/>
          <w:sz w:val="24"/>
          <w:szCs w:val="24"/>
          <w:lang w:eastAsia="en-GB"/>
        </w:rPr>
        <w:lastRenderedPageBreak/>
        <mc:AlternateContent>
          <mc:Choice Requires="wps">
            <w:drawing>
              <wp:anchor distT="0" distB="0" distL="114300" distR="114300" simplePos="0" relativeHeight="251718656" behindDoc="0" locked="0" layoutInCell="1" allowOverlap="1" wp14:anchorId="5F61ABD2" wp14:editId="4109874F">
                <wp:simplePos x="0" y="0"/>
                <wp:positionH relativeFrom="column">
                  <wp:posOffset>-198408</wp:posOffset>
                </wp:positionH>
                <wp:positionV relativeFrom="paragraph">
                  <wp:posOffset>-258792</wp:posOffset>
                </wp:positionV>
                <wp:extent cx="6314237" cy="2182483"/>
                <wp:effectExtent l="0" t="0" r="10795" b="27940"/>
                <wp:wrapNone/>
                <wp:docPr id="52" name="Rectangle 52"/>
                <wp:cNvGraphicFramePr/>
                <a:graphic xmlns:a="http://schemas.openxmlformats.org/drawingml/2006/main">
                  <a:graphicData uri="http://schemas.microsoft.com/office/word/2010/wordprocessingShape">
                    <wps:wsp>
                      <wps:cNvSpPr/>
                      <wps:spPr>
                        <a:xfrm>
                          <a:off x="0" y="0"/>
                          <a:ext cx="6314237" cy="2182483"/>
                        </a:xfrm>
                        <a:prstGeom prst="rect">
                          <a:avLst/>
                        </a:prstGeom>
                        <a:no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 o:spid="_x0000_s1026" style="position:absolute;margin-left:-15.6pt;margin-top:-20.4pt;width:497.2pt;height:171.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" filled="f" strokecolor="#4e6128 [1606]" strokeweight="2pt"/>
            </w:pict>
          </mc:Fallback>
        </mc:AlternateContent>
      </w:r>
      <w:r w:rsidR="00B6357E" w:rsidRPr="00B6357E">
        <w:rPr>
          <w:color w:val="76923C" w:themeColor="accent3" w:themeShade="BF"/>
          <w:sz w:val="24"/>
          <w:szCs w:val="24"/>
        </w:rPr>
        <w:t>•</w:t>
      </w:r>
      <w:r w:rsidR="00B6357E" w:rsidRPr="00B6357E">
        <w:rPr>
          <w:color w:val="76923C" w:themeColor="accent3" w:themeShade="BF"/>
          <w:sz w:val="24"/>
          <w:szCs w:val="24"/>
        </w:rPr>
        <w:tab/>
        <w:t xml:space="preserve">Public offerings </w:t>
      </w:r>
      <w:r w:rsidR="00B6357E" w:rsidRPr="00B6357E">
        <w:rPr>
          <w:sz w:val="24"/>
          <w:szCs w:val="24"/>
        </w:rPr>
        <w:t>– these are issues of bonds and other vehicles by large charities and social enterprises, such as Café Direct, Eth</w:t>
      </w:r>
      <w:r w:rsidR="00B6357E">
        <w:rPr>
          <w:sz w:val="24"/>
          <w:szCs w:val="24"/>
        </w:rPr>
        <w:t>ical property and Golden Lance.</w:t>
      </w:r>
    </w:p>
    <w:p w:rsidR="00DD6A33" w:rsidRDefault="00DD6A33" w:rsidP="00DD6A33">
      <w:pPr>
        <w:jc w:val="center"/>
        <w:rPr>
          <w:sz w:val="24"/>
          <w:szCs w:val="24"/>
        </w:rPr>
      </w:pPr>
      <w:r>
        <w:rPr>
          <w:rFonts w:ascii="Arial" w:hAnsi="Arial" w:cs="Arial"/>
          <w:noProof/>
          <w:color w:val="000000"/>
          <w:lang w:eastAsia="en-GB"/>
        </w:rPr>
        <w:drawing>
          <wp:inline distT="0" distB="0" distL="0" distR="0" wp14:anchorId="5CE8226B" wp14:editId="1B3384BC">
            <wp:extent cx="1457864" cy="1211869"/>
            <wp:effectExtent l="0" t="0" r="9525" b="7620"/>
            <wp:docPr id="19" name="Picture 2" descr="http://www.bean-leaf.co.uk/sites/default/files/imagecache/uc_thumbnail/logo_cafe-dir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ean-leaf.co.uk/sites/default/files/imagecache/uc_thumbnail/logo_cafe-direct.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57806" cy="1211820"/>
                    </a:xfrm>
                    <a:prstGeom prst="rect">
                      <a:avLst/>
                    </a:prstGeom>
                    <a:noFill/>
                    <a:ln>
                      <a:noFill/>
                    </a:ln>
                  </pic:spPr>
                </pic:pic>
              </a:graphicData>
            </a:graphic>
          </wp:inline>
        </w:drawing>
      </w:r>
      <w:r>
        <w:rPr>
          <w:noProof/>
          <w:lang w:eastAsia="en-GB"/>
        </w:rPr>
        <w:drawing>
          <wp:inline distT="0" distB="0" distL="0" distR="0" wp14:anchorId="2DA8A45A" wp14:editId="39B5D7F4">
            <wp:extent cx="2974668" cy="123881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973143" cy="1238175"/>
                    </a:xfrm>
                    <a:prstGeom prst="rect">
                      <a:avLst/>
                    </a:prstGeom>
                  </pic:spPr>
                </pic:pic>
              </a:graphicData>
            </a:graphic>
          </wp:inline>
        </w:drawing>
      </w:r>
    </w:p>
    <w:p w:rsidR="00543CC9" w:rsidRDefault="00543CC9" w:rsidP="00B6357E">
      <w:pPr>
        <w:rPr>
          <w:color w:val="76923C" w:themeColor="accent3" w:themeShade="BF"/>
          <w:sz w:val="24"/>
          <w:szCs w:val="24"/>
        </w:rPr>
      </w:pPr>
      <w:r>
        <w:rPr>
          <w:noProof/>
          <w:color w:val="76923C" w:themeColor="accent3" w:themeShade="BF"/>
          <w:sz w:val="24"/>
          <w:szCs w:val="24"/>
          <w:lang w:eastAsia="en-GB"/>
        </w:rPr>
        <mc:AlternateContent>
          <mc:Choice Requires="wps">
            <w:drawing>
              <wp:anchor distT="0" distB="0" distL="114300" distR="114300" simplePos="0" relativeHeight="251719680" behindDoc="0" locked="0" layoutInCell="1" allowOverlap="1" wp14:anchorId="4A50A59B" wp14:editId="12EE06B9">
                <wp:simplePos x="0" y="0"/>
                <wp:positionH relativeFrom="column">
                  <wp:posOffset>-198408</wp:posOffset>
                </wp:positionH>
                <wp:positionV relativeFrom="paragraph">
                  <wp:posOffset>268809</wp:posOffset>
                </wp:positionV>
                <wp:extent cx="6313805" cy="3795622"/>
                <wp:effectExtent l="0" t="0" r="10795" b="14605"/>
                <wp:wrapNone/>
                <wp:docPr id="53" name="Rectangle 53"/>
                <wp:cNvGraphicFramePr/>
                <a:graphic xmlns:a="http://schemas.openxmlformats.org/drawingml/2006/main">
                  <a:graphicData uri="http://schemas.microsoft.com/office/word/2010/wordprocessingShape">
                    <wps:wsp>
                      <wps:cNvSpPr/>
                      <wps:spPr>
                        <a:xfrm>
                          <a:off x="0" y="0"/>
                          <a:ext cx="6313805" cy="3795622"/>
                        </a:xfrm>
                        <a:prstGeom prst="rect">
                          <a:avLst/>
                        </a:prstGeom>
                        <a:no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 o:spid="_x0000_s1026" style="position:absolute;margin-left:-15.6pt;margin-top:21.15pt;width:497.15pt;height:298.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" filled="f" strokecolor="#4e6128 [1606]" strokeweight="2pt"/>
            </w:pict>
          </mc:Fallback>
        </mc:AlternateContent>
      </w:r>
    </w:p>
    <w:p w:rsidR="00F21600" w:rsidRPr="00543CC9" w:rsidRDefault="00B6357E" w:rsidP="00B6357E">
      <w:pPr>
        <w:rPr>
          <w:color w:val="76923C" w:themeColor="accent3" w:themeShade="BF"/>
          <w:sz w:val="24"/>
          <w:szCs w:val="24"/>
        </w:rPr>
      </w:pPr>
      <w:r w:rsidRPr="00B6357E">
        <w:rPr>
          <w:color w:val="76923C" w:themeColor="accent3" w:themeShade="BF"/>
          <w:sz w:val="24"/>
          <w:szCs w:val="24"/>
        </w:rPr>
        <w:t>•</w:t>
      </w:r>
      <w:r w:rsidRPr="00B6357E">
        <w:rPr>
          <w:color w:val="76923C" w:themeColor="accent3" w:themeShade="BF"/>
          <w:sz w:val="24"/>
          <w:szCs w:val="24"/>
        </w:rPr>
        <w:tab/>
        <w:t xml:space="preserve">Wholesale and intermediary funding </w:t>
      </w:r>
      <w:r w:rsidRPr="00B6357E">
        <w:rPr>
          <w:sz w:val="24"/>
          <w:szCs w:val="24"/>
        </w:rPr>
        <w:t>– the best example is Big Society Capital, which was capitalised with around £600m, partly from unclaimed bank accounts and partly from a deal with the major retail banks.  On a smaller scale the US Social Innovation Fund also aimed</w:t>
      </w:r>
      <w:r>
        <w:rPr>
          <w:sz w:val="24"/>
          <w:szCs w:val="24"/>
        </w:rPr>
        <w:t xml:space="preserve"> to mainly fund intermediaries.</w:t>
      </w:r>
    </w:p>
    <w:p w:rsidR="00DD6A33" w:rsidRDefault="00DD6A33" w:rsidP="00B6357E">
      <w:pPr>
        <w:rPr>
          <w:sz w:val="24"/>
          <w:szCs w:val="24"/>
        </w:rPr>
      </w:pPr>
      <w:r>
        <w:rPr>
          <w:noProof/>
          <w:lang w:eastAsia="en-GB"/>
        </w:rPr>
        <w:drawing>
          <wp:inline distT="0" distB="0" distL="0" distR="0" wp14:anchorId="68D7B4AF" wp14:editId="363B9F80">
            <wp:extent cx="5181976" cy="2588219"/>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179665" cy="2587065"/>
                    </a:xfrm>
                    <a:prstGeom prst="rect">
                      <a:avLst/>
                    </a:prstGeom>
                  </pic:spPr>
                </pic:pic>
              </a:graphicData>
            </a:graphic>
          </wp:inline>
        </w:drawing>
      </w:r>
    </w:p>
    <w:p w:rsidR="00DD6A33" w:rsidRPr="00543CC9" w:rsidRDefault="0090101B" w:rsidP="00B6357E">
      <w:pPr>
        <w:rPr>
          <w:sz w:val="24"/>
          <w:szCs w:val="24"/>
        </w:rPr>
      </w:pPr>
      <w:r>
        <w:rPr>
          <w:noProof/>
          <w:sz w:val="24"/>
          <w:szCs w:val="24"/>
          <w:lang w:eastAsia="en-GB"/>
        </w:rPr>
        <mc:AlternateContent>
          <mc:Choice Requires="wps">
            <w:drawing>
              <wp:anchor distT="0" distB="0" distL="114300" distR="114300" simplePos="0" relativeHeight="251720704" behindDoc="0" locked="0" layoutInCell="1" allowOverlap="1" wp14:anchorId="6912E938" wp14:editId="1589ED87">
                <wp:simplePos x="0" y="0"/>
                <wp:positionH relativeFrom="column">
                  <wp:posOffset>-198120</wp:posOffset>
                </wp:positionH>
                <wp:positionV relativeFrom="paragraph">
                  <wp:posOffset>175895</wp:posOffset>
                </wp:positionV>
                <wp:extent cx="6313805" cy="3122295"/>
                <wp:effectExtent l="0" t="0" r="10795" b="20955"/>
                <wp:wrapNone/>
                <wp:docPr id="54" name="Rectangle 54"/>
                <wp:cNvGraphicFramePr/>
                <a:graphic xmlns:a="http://schemas.openxmlformats.org/drawingml/2006/main">
                  <a:graphicData uri="http://schemas.microsoft.com/office/word/2010/wordprocessingShape">
                    <wps:wsp>
                      <wps:cNvSpPr/>
                      <wps:spPr>
                        <a:xfrm>
                          <a:off x="0" y="0"/>
                          <a:ext cx="6313805" cy="3122295"/>
                        </a:xfrm>
                        <a:prstGeom prst="rect">
                          <a:avLst/>
                        </a:prstGeom>
                        <a:no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 o:spid="_x0000_s1026" style="position:absolute;margin-left:-15.6pt;margin-top:13.85pt;width:497.15pt;height:245.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" filled="f" strokecolor="#4e6128 [1606]" strokeweight="2pt"/>
            </w:pict>
          </mc:Fallback>
        </mc:AlternateContent>
      </w:r>
    </w:p>
    <w:p w:rsidR="00484B1A" w:rsidRDefault="00B6357E" w:rsidP="00B6357E">
      <w:pPr>
        <w:rPr>
          <w:b/>
          <w:sz w:val="24"/>
          <w:szCs w:val="24"/>
        </w:rPr>
      </w:pPr>
      <w:r w:rsidRPr="00B6357E">
        <w:rPr>
          <w:color w:val="76923C" w:themeColor="accent3" w:themeShade="BF"/>
          <w:sz w:val="24"/>
          <w:szCs w:val="24"/>
        </w:rPr>
        <w:t>•</w:t>
      </w:r>
      <w:r w:rsidRPr="00B6357E">
        <w:rPr>
          <w:color w:val="76923C" w:themeColor="accent3" w:themeShade="BF"/>
          <w:sz w:val="24"/>
          <w:szCs w:val="24"/>
        </w:rPr>
        <w:tab/>
        <w:t xml:space="preserve">Loans linked to contracts.  </w:t>
      </w:r>
      <w:r w:rsidR="00DD6A33">
        <w:rPr>
          <w:sz w:val="24"/>
          <w:szCs w:val="24"/>
        </w:rPr>
        <w:t>These are funds explicitly de</w:t>
      </w:r>
      <w:r w:rsidRPr="00B6357E">
        <w:rPr>
          <w:sz w:val="24"/>
          <w:szCs w:val="24"/>
        </w:rPr>
        <w:t>signed to provide working capital for NGOs signing up to contracts with pay-by-results.</w:t>
      </w:r>
      <w:r w:rsidRPr="00B6357E">
        <w:rPr>
          <w:b/>
          <w:sz w:val="24"/>
          <w:szCs w:val="24"/>
        </w:rPr>
        <w:t xml:space="preserve"> </w:t>
      </w:r>
    </w:p>
    <w:p w:rsidR="00DD6A33" w:rsidRDefault="00DD6A33" w:rsidP="00DD6A33">
      <w:pPr>
        <w:jc w:val="center"/>
        <w:rPr>
          <w:b/>
          <w:sz w:val="24"/>
          <w:szCs w:val="24"/>
        </w:rPr>
      </w:pPr>
      <w:r>
        <w:rPr>
          <w:rFonts w:ascii="Arial" w:hAnsi="Arial" w:cs="Arial"/>
          <w:noProof/>
          <w:color w:val="000000"/>
          <w:lang w:eastAsia="en-GB"/>
        </w:rPr>
        <w:drawing>
          <wp:inline distT="0" distB="0" distL="0" distR="0" wp14:anchorId="2B78380B" wp14:editId="5E1E0C16">
            <wp:extent cx="2562045" cy="1824077"/>
            <wp:effectExtent l="0" t="0" r="0" b="5080"/>
            <wp:docPr id="18" name="Picture 1" descr="http://cdn.debt.org/wp-content/uploads/2012/03/loan-contract-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debt.org/wp-content/uploads/2012/03/loan-contract-web.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66812" cy="1827471"/>
                    </a:xfrm>
                    <a:prstGeom prst="rect">
                      <a:avLst/>
                    </a:prstGeom>
                    <a:noFill/>
                    <a:ln>
                      <a:noFill/>
                    </a:ln>
                  </pic:spPr>
                </pic:pic>
              </a:graphicData>
            </a:graphic>
          </wp:inline>
        </w:drawing>
      </w:r>
    </w:p>
    <w:p w:rsidR="00504DF8" w:rsidRDefault="00504DF8" w:rsidP="00B6357E">
      <w:pPr>
        <w:tabs>
          <w:tab w:val="left" w:pos="2040"/>
        </w:tabs>
        <w:rPr>
          <w:color w:val="76923C" w:themeColor="accent3" w:themeShade="BF"/>
          <w:sz w:val="32"/>
          <w:szCs w:val="32"/>
        </w:rPr>
      </w:pPr>
      <w:r>
        <w:rPr>
          <w:color w:val="76923C" w:themeColor="accent3" w:themeShade="BF"/>
          <w:sz w:val="32"/>
          <w:szCs w:val="32"/>
        </w:rPr>
        <w:lastRenderedPageBreak/>
        <w:t>Procuring Outcomes</w:t>
      </w:r>
    </w:p>
    <w:p w:rsidR="00504DF8" w:rsidRPr="00504DF8" w:rsidRDefault="00504DF8" w:rsidP="00B6357E">
      <w:pPr>
        <w:tabs>
          <w:tab w:val="left" w:pos="2040"/>
        </w:tabs>
        <w:rPr>
          <w:color w:val="76923C" w:themeColor="accent3" w:themeShade="BF"/>
          <w:sz w:val="24"/>
          <w:szCs w:val="24"/>
        </w:rPr>
      </w:pPr>
      <w:r w:rsidRPr="00504DF8">
        <w:rPr>
          <w:color w:val="76923C" w:themeColor="accent3" w:themeShade="BF"/>
          <w:sz w:val="24"/>
          <w:szCs w:val="24"/>
        </w:rPr>
        <w:t>Social Impact Bonds</w:t>
      </w:r>
    </w:p>
    <w:p w:rsidR="00504DF8" w:rsidRDefault="00504DF8" w:rsidP="00B6357E">
      <w:pPr>
        <w:tabs>
          <w:tab w:val="left" w:pos="2040"/>
        </w:tabs>
        <w:rPr>
          <w:sz w:val="24"/>
          <w:szCs w:val="24"/>
        </w:rPr>
      </w:pPr>
      <w:r w:rsidRPr="00504DF8">
        <w:rPr>
          <w:sz w:val="24"/>
          <w:szCs w:val="24"/>
        </w:rPr>
        <w:t xml:space="preserve">There is extensive evidence on potential paybacks to investment in early </w:t>
      </w:r>
      <w:proofErr w:type="gramStart"/>
      <w:r w:rsidRPr="00504DF8">
        <w:rPr>
          <w:sz w:val="24"/>
          <w:szCs w:val="24"/>
        </w:rPr>
        <w:t>years</w:t>
      </w:r>
      <w:proofErr w:type="gramEnd"/>
      <w:r w:rsidRPr="00504DF8">
        <w:rPr>
          <w:sz w:val="24"/>
          <w:szCs w:val="24"/>
        </w:rPr>
        <w:t xml:space="preserve"> programmes, or preventive measures in crime or health. But turning these into propositions for investment has proved hard.   Incentives are misaligned: those who have the ability to improve social outcomes lack the incentive to act.</w:t>
      </w:r>
    </w:p>
    <w:p w:rsidR="00504DF8" w:rsidRDefault="00504DF8" w:rsidP="00504DF8">
      <w:pPr>
        <w:tabs>
          <w:tab w:val="left" w:pos="2040"/>
        </w:tabs>
        <w:jc w:val="center"/>
        <w:rPr>
          <w:sz w:val="24"/>
          <w:szCs w:val="24"/>
        </w:rPr>
      </w:pPr>
      <w:r>
        <w:rPr>
          <w:noProof/>
          <w:lang w:eastAsia="en-GB"/>
        </w:rPr>
        <w:drawing>
          <wp:inline distT="0" distB="0" distL="0" distR="0" wp14:anchorId="2CC82424" wp14:editId="6C52A356">
            <wp:extent cx="4867275" cy="427672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867275" cy="4276725"/>
                    </a:xfrm>
                    <a:prstGeom prst="rect">
                      <a:avLst/>
                    </a:prstGeom>
                  </pic:spPr>
                </pic:pic>
              </a:graphicData>
            </a:graphic>
          </wp:inline>
        </w:drawing>
      </w:r>
    </w:p>
    <w:p w:rsidR="00504DF8" w:rsidRDefault="00504DF8" w:rsidP="00B6357E">
      <w:pPr>
        <w:tabs>
          <w:tab w:val="left" w:pos="2040"/>
        </w:tabs>
        <w:rPr>
          <w:sz w:val="24"/>
          <w:szCs w:val="24"/>
        </w:rPr>
      </w:pPr>
      <w:r w:rsidRPr="00504DF8">
        <w:rPr>
          <w:sz w:val="24"/>
          <w:szCs w:val="24"/>
        </w:rPr>
        <w:t xml:space="preserve">Social Impact Bonds are one of the possible tools for achieving more for less.  Work on their design and implementation has been in train since early 2008, when the City Leader’s Group began work to identify new types of investment vehicles for social outcomes (the term Social Impact Bond was devised as a snappier alternative to ‘contingent revenue bonds’, and various other terms have been used around the world, including ‘pay for success bonds’ and ‘social benefit bonds’ ). Some of this work was taken forward by a new organisation called Social Finance, which agreed the first SIB in the final days of the UK Labour government in early 2010.  </w:t>
      </w:r>
    </w:p>
    <w:p w:rsidR="00504DF8" w:rsidRPr="00504DF8" w:rsidRDefault="00504DF8" w:rsidP="00B6357E">
      <w:pPr>
        <w:tabs>
          <w:tab w:val="left" w:pos="2040"/>
        </w:tabs>
        <w:rPr>
          <w:color w:val="76923C" w:themeColor="accent3" w:themeShade="BF"/>
          <w:sz w:val="24"/>
          <w:szCs w:val="24"/>
        </w:rPr>
      </w:pPr>
    </w:p>
    <w:p w:rsidR="00504DF8" w:rsidRDefault="00504DF8" w:rsidP="00B6357E">
      <w:pPr>
        <w:tabs>
          <w:tab w:val="left" w:pos="2040"/>
        </w:tabs>
        <w:rPr>
          <w:color w:val="76923C" w:themeColor="accent3" w:themeShade="BF"/>
          <w:sz w:val="24"/>
          <w:szCs w:val="24"/>
        </w:rPr>
      </w:pPr>
    </w:p>
    <w:p w:rsidR="00504DF8" w:rsidRDefault="00504DF8" w:rsidP="00B6357E">
      <w:pPr>
        <w:tabs>
          <w:tab w:val="left" w:pos="2040"/>
        </w:tabs>
        <w:rPr>
          <w:color w:val="76923C" w:themeColor="accent3" w:themeShade="BF"/>
          <w:sz w:val="24"/>
          <w:szCs w:val="24"/>
        </w:rPr>
      </w:pPr>
    </w:p>
    <w:p w:rsidR="00504DF8" w:rsidRPr="00504DF8" w:rsidRDefault="00504DF8" w:rsidP="00B6357E">
      <w:pPr>
        <w:tabs>
          <w:tab w:val="left" w:pos="2040"/>
        </w:tabs>
        <w:rPr>
          <w:color w:val="76923C" w:themeColor="accent3" w:themeShade="BF"/>
          <w:sz w:val="24"/>
          <w:szCs w:val="24"/>
        </w:rPr>
      </w:pPr>
      <w:r w:rsidRPr="00504DF8">
        <w:rPr>
          <w:color w:val="76923C" w:themeColor="accent3" w:themeShade="BF"/>
          <w:sz w:val="24"/>
          <w:szCs w:val="24"/>
        </w:rPr>
        <w:t>Social Impact Bonds, Pay for Success, and a new family of preventive investment tools, some using municipal borrowing</w:t>
      </w:r>
    </w:p>
    <w:p w:rsidR="00504DF8" w:rsidRPr="00504DF8" w:rsidRDefault="00504DF8" w:rsidP="00B6357E">
      <w:pPr>
        <w:tabs>
          <w:tab w:val="left" w:pos="2040"/>
        </w:tabs>
        <w:rPr>
          <w:sz w:val="24"/>
          <w:szCs w:val="24"/>
        </w:rPr>
      </w:pPr>
      <w:r>
        <w:rPr>
          <w:noProof/>
          <w:sz w:val="24"/>
          <w:szCs w:val="24"/>
          <w:lang w:eastAsia="en-GB"/>
        </w:rPr>
        <w:drawing>
          <wp:inline distT="0" distB="0" distL="0" distR="0" wp14:anchorId="68FCDF9A">
            <wp:extent cx="5931393" cy="3081402"/>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3603" cy="3082550"/>
                    </a:xfrm>
                    <a:prstGeom prst="rect">
                      <a:avLst/>
                    </a:prstGeom>
                    <a:noFill/>
                  </pic:spPr>
                </pic:pic>
              </a:graphicData>
            </a:graphic>
          </wp:inline>
        </w:drawing>
      </w:r>
    </w:p>
    <w:p w:rsidR="00504DF8" w:rsidRDefault="00504DF8" w:rsidP="00B6357E">
      <w:pPr>
        <w:tabs>
          <w:tab w:val="left" w:pos="2040"/>
        </w:tabs>
        <w:rPr>
          <w:color w:val="76923C" w:themeColor="accent3" w:themeShade="BF"/>
          <w:sz w:val="32"/>
          <w:szCs w:val="32"/>
        </w:rPr>
      </w:pPr>
    </w:p>
    <w:p w:rsidR="00504DF8" w:rsidRDefault="00504DF8" w:rsidP="00B6357E">
      <w:pPr>
        <w:tabs>
          <w:tab w:val="left" w:pos="2040"/>
        </w:tabs>
        <w:rPr>
          <w:color w:val="76923C" w:themeColor="accent3" w:themeShade="BF"/>
          <w:sz w:val="32"/>
          <w:szCs w:val="32"/>
        </w:rPr>
      </w:pPr>
    </w:p>
    <w:p w:rsidR="00504DF8" w:rsidRDefault="00504DF8" w:rsidP="00B6357E">
      <w:pPr>
        <w:tabs>
          <w:tab w:val="left" w:pos="2040"/>
        </w:tabs>
        <w:rPr>
          <w:color w:val="76923C" w:themeColor="accent3" w:themeShade="BF"/>
          <w:sz w:val="32"/>
          <w:szCs w:val="32"/>
        </w:rPr>
      </w:pPr>
    </w:p>
    <w:p w:rsidR="00504DF8" w:rsidRDefault="00504DF8" w:rsidP="00B6357E">
      <w:pPr>
        <w:tabs>
          <w:tab w:val="left" w:pos="2040"/>
        </w:tabs>
        <w:rPr>
          <w:color w:val="76923C" w:themeColor="accent3" w:themeShade="BF"/>
          <w:sz w:val="32"/>
          <w:szCs w:val="32"/>
        </w:rPr>
      </w:pPr>
    </w:p>
    <w:p w:rsidR="00504DF8" w:rsidRDefault="00504DF8" w:rsidP="00B6357E">
      <w:pPr>
        <w:tabs>
          <w:tab w:val="left" w:pos="2040"/>
        </w:tabs>
        <w:rPr>
          <w:color w:val="76923C" w:themeColor="accent3" w:themeShade="BF"/>
          <w:sz w:val="32"/>
          <w:szCs w:val="32"/>
        </w:rPr>
      </w:pPr>
    </w:p>
    <w:p w:rsidR="00504DF8" w:rsidRDefault="00504DF8" w:rsidP="00B6357E">
      <w:pPr>
        <w:tabs>
          <w:tab w:val="left" w:pos="2040"/>
        </w:tabs>
        <w:rPr>
          <w:color w:val="76923C" w:themeColor="accent3" w:themeShade="BF"/>
          <w:sz w:val="32"/>
          <w:szCs w:val="32"/>
        </w:rPr>
      </w:pPr>
    </w:p>
    <w:p w:rsidR="00504DF8" w:rsidRDefault="00504DF8" w:rsidP="00B6357E">
      <w:pPr>
        <w:tabs>
          <w:tab w:val="left" w:pos="2040"/>
        </w:tabs>
        <w:rPr>
          <w:color w:val="76923C" w:themeColor="accent3" w:themeShade="BF"/>
          <w:sz w:val="32"/>
          <w:szCs w:val="32"/>
        </w:rPr>
      </w:pPr>
    </w:p>
    <w:p w:rsidR="00504DF8" w:rsidRDefault="00504DF8" w:rsidP="00B6357E">
      <w:pPr>
        <w:tabs>
          <w:tab w:val="left" w:pos="2040"/>
        </w:tabs>
        <w:rPr>
          <w:color w:val="76923C" w:themeColor="accent3" w:themeShade="BF"/>
          <w:sz w:val="32"/>
          <w:szCs w:val="32"/>
        </w:rPr>
      </w:pPr>
    </w:p>
    <w:p w:rsidR="00504DF8" w:rsidRDefault="00504DF8" w:rsidP="00B6357E">
      <w:pPr>
        <w:tabs>
          <w:tab w:val="left" w:pos="2040"/>
        </w:tabs>
        <w:rPr>
          <w:color w:val="76923C" w:themeColor="accent3" w:themeShade="BF"/>
          <w:sz w:val="32"/>
          <w:szCs w:val="32"/>
        </w:rPr>
      </w:pPr>
    </w:p>
    <w:p w:rsidR="00504DF8" w:rsidRDefault="00504DF8" w:rsidP="00B6357E">
      <w:pPr>
        <w:tabs>
          <w:tab w:val="left" w:pos="2040"/>
        </w:tabs>
        <w:rPr>
          <w:color w:val="76923C" w:themeColor="accent3" w:themeShade="BF"/>
          <w:sz w:val="32"/>
          <w:szCs w:val="32"/>
        </w:rPr>
      </w:pPr>
    </w:p>
    <w:p w:rsidR="00504DF8" w:rsidRDefault="00504DF8" w:rsidP="00B6357E">
      <w:pPr>
        <w:tabs>
          <w:tab w:val="left" w:pos="2040"/>
        </w:tabs>
        <w:rPr>
          <w:color w:val="76923C" w:themeColor="accent3" w:themeShade="BF"/>
          <w:sz w:val="32"/>
          <w:szCs w:val="32"/>
        </w:rPr>
      </w:pPr>
    </w:p>
    <w:p w:rsidR="00504DF8" w:rsidRDefault="00504DF8" w:rsidP="00B6357E">
      <w:pPr>
        <w:tabs>
          <w:tab w:val="left" w:pos="2040"/>
        </w:tabs>
        <w:rPr>
          <w:color w:val="76923C" w:themeColor="accent3" w:themeShade="BF"/>
          <w:sz w:val="32"/>
          <w:szCs w:val="32"/>
        </w:rPr>
      </w:pPr>
    </w:p>
    <w:p w:rsidR="007804FF" w:rsidRPr="0090101B" w:rsidRDefault="0090101B" w:rsidP="00B6357E">
      <w:pPr>
        <w:tabs>
          <w:tab w:val="left" w:pos="2040"/>
        </w:tabs>
        <w:rPr>
          <w:color w:val="76923C" w:themeColor="accent3" w:themeShade="BF"/>
          <w:sz w:val="32"/>
          <w:szCs w:val="32"/>
        </w:rPr>
      </w:pPr>
      <w:r>
        <w:rPr>
          <w:color w:val="76923C" w:themeColor="accent3" w:themeShade="BF"/>
          <w:sz w:val="32"/>
          <w:szCs w:val="32"/>
        </w:rPr>
        <w:t xml:space="preserve">In Summary: </w:t>
      </w:r>
    </w:p>
    <w:p w:rsidR="0090101B" w:rsidRDefault="0090101B" w:rsidP="00D41D1A">
      <w:pPr>
        <w:tabs>
          <w:tab w:val="left" w:pos="2040"/>
        </w:tabs>
        <w:rPr>
          <w:color w:val="76923C" w:themeColor="accent3" w:themeShade="BF"/>
          <w:sz w:val="24"/>
          <w:szCs w:val="24"/>
        </w:rPr>
      </w:pPr>
    </w:p>
    <w:p w:rsidR="007804FF" w:rsidRDefault="00D41D1A" w:rsidP="00D41D1A">
      <w:pPr>
        <w:tabs>
          <w:tab w:val="left" w:pos="2040"/>
        </w:tabs>
        <w:rPr>
          <w:sz w:val="24"/>
          <w:szCs w:val="24"/>
        </w:rPr>
      </w:pPr>
      <w:r w:rsidRPr="00D41D1A">
        <w:rPr>
          <w:color w:val="76923C" w:themeColor="accent3" w:themeShade="BF"/>
          <w:sz w:val="24"/>
          <w:szCs w:val="24"/>
        </w:rPr>
        <w:t xml:space="preserve">Returns: </w:t>
      </w:r>
      <w:r w:rsidRPr="00D41D1A">
        <w:rPr>
          <w:sz w:val="24"/>
          <w:szCs w:val="24"/>
        </w:rPr>
        <w:t xml:space="preserve">Some social purpose businesses can achieve good returns, as can many social enterprises. But most NGOs struggle to achieve even very modest returns, and may be unwise to take on debt finance.  Genuine innovation is bound to be risky and requires </w:t>
      </w:r>
      <w:r w:rsidR="0090101B">
        <w:rPr>
          <w:sz w:val="24"/>
          <w:szCs w:val="24"/>
        </w:rPr>
        <w:t xml:space="preserve">        </w:t>
      </w:r>
      <w:r w:rsidRPr="00D41D1A">
        <w:rPr>
          <w:sz w:val="24"/>
          <w:szCs w:val="24"/>
        </w:rPr>
        <w:t>sui</w:t>
      </w:r>
      <w:r w:rsidR="007804FF" w:rsidRPr="00D41D1A">
        <w:rPr>
          <w:sz w:val="24"/>
          <w:szCs w:val="24"/>
        </w:rPr>
        <w:t xml:space="preserve">table finance, with the right mix of grant funding and investment.  </w:t>
      </w:r>
    </w:p>
    <w:p w:rsidR="007804FF" w:rsidRDefault="007804FF" w:rsidP="00D41D1A">
      <w:pPr>
        <w:tabs>
          <w:tab w:val="left" w:pos="2040"/>
        </w:tabs>
        <w:rPr>
          <w:sz w:val="24"/>
          <w:szCs w:val="24"/>
        </w:rPr>
      </w:pPr>
    </w:p>
    <w:p w:rsidR="00D41D1A" w:rsidRDefault="007804FF" w:rsidP="0090101B">
      <w:pPr>
        <w:tabs>
          <w:tab w:val="left" w:pos="2040"/>
        </w:tabs>
        <w:rPr>
          <w:sz w:val="24"/>
          <w:szCs w:val="24"/>
        </w:rPr>
      </w:pPr>
      <w:r>
        <w:rPr>
          <w:noProof/>
          <w:sz w:val="24"/>
          <w:szCs w:val="24"/>
          <w:lang w:eastAsia="en-GB"/>
        </w:rPr>
        <w:drawing>
          <wp:inline distT="0" distB="0" distL="0" distR="0" wp14:anchorId="3EFD039A" wp14:editId="0B7FFB1F">
            <wp:extent cx="6625087" cy="3871523"/>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34135" cy="3876810"/>
                    </a:xfrm>
                    <a:prstGeom prst="rect">
                      <a:avLst/>
                    </a:prstGeom>
                    <a:noFill/>
                  </pic:spPr>
                </pic:pic>
              </a:graphicData>
            </a:graphic>
          </wp:inline>
        </w:drawing>
      </w:r>
    </w:p>
    <w:p w:rsidR="0090101B" w:rsidRDefault="0090101B" w:rsidP="00D41D1A">
      <w:pPr>
        <w:tabs>
          <w:tab w:val="left" w:pos="2040"/>
        </w:tabs>
        <w:rPr>
          <w:sz w:val="24"/>
          <w:szCs w:val="24"/>
        </w:rPr>
      </w:pPr>
    </w:p>
    <w:p w:rsidR="0090101B" w:rsidRDefault="0090101B" w:rsidP="00D41D1A">
      <w:pPr>
        <w:tabs>
          <w:tab w:val="left" w:pos="2040"/>
        </w:tabs>
        <w:rPr>
          <w:sz w:val="24"/>
          <w:szCs w:val="24"/>
        </w:rPr>
      </w:pPr>
    </w:p>
    <w:p w:rsidR="0090101B" w:rsidRDefault="0090101B" w:rsidP="00D41D1A">
      <w:pPr>
        <w:tabs>
          <w:tab w:val="left" w:pos="2040"/>
        </w:tabs>
        <w:rPr>
          <w:sz w:val="24"/>
          <w:szCs w:val="24"/>
        </w:rPr>
      </w:pPr>
    </w:p>
    <w:p w:rsidR="007804FF" w:rsidRDefault="007804FF" w:rsidP="00D41D1A">
      <w:pPr>
        <w:tabs>
          <w:tab w:val="left" w:pos="2040"/>
        </w:tabs>
        <w:rPr>
          <w:color w:val="76923C" w:themeColor="accent3" w:themeShade="BF"/>
          <w:sz w:val="24"/>
          <w:szCs w:val="24"/>
        </w:rPr>
      </w:pPr>
    </w:p>
    <w:p w:rsidR="0090101B" w:rsidRDefault="0090101B" w:rsidP="00D41D1A">
      <w:pPr>
        <w:tabs>
          <w:tab w:val="left" w:pos="2040"/>
        </w:tabs>
        <w:rPr>
          <w:color w:val="76923C" w:themeColor="accent3" w:themeShade="BF"/>
          <w:sz w:val="24"/>
          <w:szCs w:val="24"/>
        </w:rPr>
      </w:pPr>
    </w:p>
    <w:p w:rsidR="0090101B" w:rsidRDefault="0090101B" w:rsidP="00D41D1A">
      <w:pPr>
        <w:tabs>
          <w:tab w:val="left" w:pos="2040"/>
        </w:tabs>
        <w:rPr>
          <w:color w:val="76923C" w:themeColor="accent3" w:themeShade="BF"/>
          <w:sz w:val="24"/>
          <w:szCs w:val="24"/>
        </w:rPr>
      </w:pPr>
    </w:p>
    <w:p w:rsidR="0090101B" w:rsidRPr="00D41D1A" w:rsidRDefault="0090101B" w:rsidP="00D41D1A">
      <w:pPr>
        <w:tabs>
          <w:tab w:val="left" w:pos="2040"/>
        </w:tabs>
        <w:rPr>
          <w:color w:val="76923C" w:themeColor="accent3" w:themeShade="BF"/>
          <w:sz w:val="24"/>
          <w:szCs w:val="24"/>
        </w:rPr>
      </w:pPr>
    </w:p>
    <w:p w:rsidR="00D41D1A" w:rsidRDefault="00D41D1A" w:rsidP="00D41D1A">
      <w:pPr>
        <w:tabs>
          <w:tab w:val="left" w:pos="2040"/>
        </w:tabs>
        <w:rPr>
          <w:sz w:val="24"/>
          <w:szCs w:val="24"/>
        </w:rPr>
      </w:pPr>
      <w:proofErr w:type="gramStart"/>
      <w:r w:rsidRPr="00D41D1A">
        <w:rPr>
          <w:color w:val="76923C" w:themeColor="accent3" w:themeShade="BF"/>
          <w:sz w:val="24"/>
          <w:szCs w:val="24"/>
        </w:rPr>
        <w:lastRenderedPageBreak/>
        <w:t>Definition.</w:t>
      </w:r>
      <w:proofErr w:type="gramEnd"/>
      <w:r w:rsidRPr="00D41D1A">
        <w:rPr>
          <w:color w:val="76923C" w:themeColor="accent3" w:themeShade="BF"/>
          <w:sz w:val="24"/>
          <w:szCs w:val="24"/>
        </w:rPr>
        <w:t xml:space="preserve"> </w:t>
      </w:r>
      <w:r w:rsidRPr="00D41D1A">
        <w:rPr>
          <w:sz w:val="24"/>
          <w:szCs w:val="24"/>
        </w:rPr>
        <w:t xml:space="preserve">As already pointed out, the field suffers from blurred boundaries and confused labels. </w:t>
      </w:r>
    </w:p>
    <w:p w:rsidR="007804FF" w:rsidRDefault="007804FF" w:rsidP="007804FF">
      <w:pPr>
        <w:tabs>
          <w:tab w:val="left" w:pos="2040"/>
        </w:tabs>
        <w:jc w:val="center"/>
        <w:rPr>
          <w:color w:val="76923C" w:themeColor="accent3" w:themeShade="BF"/>
          <w:sz w:val="24"/>
          <w:szCs w:val="24"/>
        </w:rPr>
      </w:pPr>
      <w:r>
        <w:rPr>
          <w:rFonts w:ascii="Arial" w:hAnsi="Arial" w:cs="Arial"/>
          <w:noProof/>
          <w:color w:val="000000"/>
          <w:lang w:eastAsia="en-GB"/>
        </w:rPr>
        <w:drawing>
          <wp:inline distT="0" distB="0" distL="0" distR="0" wp14:anchorId="238B4E0E" wp14:editId="30158EF0">
            <wp:extent cx="3140015" cy="1888447"/>
            <wp:effectExtent l="0" t="0" r="3810" b="0"/>
            <wp:docPr id="22" name="Picture 1" descr="http://www.michaelfruchter.com/blog/wp-content/uploads/2009/03/arrows-confu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ichaelfruchter.com/blog/wp-content/uploads/2009/03/arrows-confusion.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40070" cy="1888480"/>
                    </a:xfrm>
                    <a:prstGeom prst="rect">
                      <a:avLst/>
                    </a:prstGeom>
                    <a:noFill/>
                    <a:ln>
                      <a:noFill/>
                    </a:ln>
                  </pic:spPr>
                </pic:pic>
              </a:graphicData>
            </a:graphic>
          </wp:inline>
        </w:drawing>
      </w:r>
    </w:p>
    <w:p w:rsidR="0090101B" w:rsidRPr="00D41D1A" w:rsidRDefault="0090101B" w:rsidP="007804FF">
      <w:pPr>
        <w:tabs>
          <w:tab w:val="left" w:pos="2040"/>
        </w:tabs>
        <w:jc w:val="center"/>
        <w:rPr>
          <w:color w:val="76923C" w:themeColor="accent3" w:themeShade="BF"/>
          <w:sz w:val="24"/>
          <w:szCs w:val="24"/>
        </w:rPr>
      </w:pPr>
    </w:p>
    <w:p w:rsidR="00D41D1A" w:rsidRDefault="00D41D1A" w:rsidP="00D41D1A">
      <w:pPr>
        <w:tabs>
          <w:tab w:val="left" w:pos="2040"/>
        </w:tabs>
        <w:rPr>
          <w:sz w:val="24"/>
          <w:szCs w:val="24"/>
        </w:rPr>
      </w:pPr>
      <w:proofErr w:type="gramStart"/>
      <w:r w:rsidRPr="00D41D1A">
        <w:rPr>
          <w:color w:val="76923C" w:themeColor="accent3" w:themeShade="BF"/>
          <w:sz w:val="24"/>
          <w:szCs w:val="24"/>
        </w:rPr>
        <w:t>Impact.</w:t>
      </w:r>
      <w:proofErr w:type="gramEnd"/>
      <w:r w:rsidRPr="00D41D1A">
        <w:rPr>
          <w:color w:val="76923C" w:themeColor="accent3" w:themeShade="BF"/>
          <w:sz w:val="24"/>
          <w:szCs w:val="24"/>
        </w:rPr>
        <w:t xml:space="preserve"> </w:t>
      </w:r>
      <w:r w:rsidRPr="00D41D1A">
        <w:rPr>
          <w:sz w:val="24"/>
          <w:szCs w:val="24"/>
        </w:rPr>
        <w:t xml:space="preserve">There has been huge effort devoted to better understanding and measuring impact, and linking this to investment.  </w:t>
      </w:r>
    </w:p>
    <w:p w:rsidR="007804FF" w:rsidRDefault="007804FF" w:rsidP="00D41D1A">
      <w:pPr>
        <w:tabs>
          <w:tab w:val="left" w:pos="2040"/>
        </w:tabs>
        <w:rPr>
          <w:sz w:val="24"/>
          <w:szCs w:val="24"/>
        </w:rPr>
      </w:pPr>
    </w:p>
    <w:p w:rsidR="007804FF" w:rsidRDefault="007804FF" w:rsidP="007804FF">
      <w:pPr>
        <w:tabs>
          <w:tab w:val="left" w:pos="2040"/>
        </w:tabs>
        <w:jc w:val="center"/>
        <w:rPr>
          <w:sz w:val="24"/>
          <w:szCs w:val="24"/>
        </w:rPr>
      </w:pPr>
      <w:r>
        <w:rPr>
          <w:noProof/>
          <w:lang w:eastAsia="en-GB"/>
        </w:rPr>
        <w:drawing>
          <wp:inline distT="0" distB="0" distL="0" distR="0" wp14:anchorId="547A4828" wp14:editId="0F8475D1">
            <wp:extent cx="5477441" cy="409754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88721" cy="4105985"/>
                    </a:xfrm>
                    <a:prstGeom prst="rect">
                      <a:avLst/>
                    </a:prstGeom>
                  </pic:spPr>
                </pic:pic>
              </a:graphicData>
            </a:graphic>
          </wp:inline>
        </w:drawing>
      </w:r>
    </w:p>
    <w:p w:rsidR="007804FF" w:rsidRPr="00D41D1A" w:rsidRDefault="007804FF" w:rsidP="00D41D1A">
      <w:pPr>
        <w:tabs>
          <w:tab w:val="left" w:pos="2040"/>
        </w:tabs>
        <w:rPr>
          <w:color w:val="76923C" w:themeColor="accent3" w:themeShade="BF"/>
          <w:sz w:val="24"/>
          <w:szCs w:val="24"/>
        </w:rPr>
      </w:pPr>
    </w:p>
    <w:p w:rsidR="00D41D1A" w:rsidRDefault="00D41D1A" w:rsidP="00D41D1A">
      <w:pPr>
        <w:tabs>
          <w:tab w:val="left" w:pos="2040"/>
        </w:tabs>
        <w:rPr>
          <w:sz w:val="24"/>
          <w:szCs w:val="24"/>
        </w:rPr>
      </w:pPr>
      <w:proofErr w:type="gramStart"/>
      <w:r w:rsidRPr="00D41D1A">
        <w:rPr>
          <w:color w:val="76923C" w:themeColor="accent3" w:themeShade="BF"/>
          <w:sz w:val="24"/>
          <w:szCs w:val="24"/>
        </w:rPr>
        <w:lastRenderedPageBreak/>
        <w:t>Deep craft.</w:t>
      </w:r>
      <w:proofErr w:type="gramEnd"/>
      <w:r w:rsidRPr="00D41D1A">
        <w:rPr>
          <w:color w:val="76923C" w:themeColor="accent3" w:themeShade="BF"/>
          <w:sz w:val="24"/>
          <w:szCs w:val="24"/>
        </w:rPr>
        <w:t xml:space="preserve"> </w:t>
      </w:r>
      <w:r w:rsidRPr="00D41D1A">
        <w:rPr>
          <w:sz w:val="24"/>
          <w:szCs w:val="24"/>
        </w:rPr>
        <w:t xml:space="preserve">The most developed fields of innovation benefit from a ‘deep craft’ – people building up experience in how to fit things together, what works, and how to turn ideas into reality.   </w:t>
      </w:r>
    </w:p>
    <w:p w:rsidR="007804FF" w:rsidRDefault="007804FF" w:rsidP="007804FF">
      <w:pPr>
        <w:tabs>
          <w:tab w:val="left" w:pos="2040"/>
        </w:tabs>
        <w:jc w:val="center"/>
        <w:rPr>
          <w:sz w:val="24"/>
          <w:szCs w:val="24"/>
        </w:rPr>
      </w:pPr>
      <w:r>
        <w:rPr>
          <w:noProof/>
          <w:lang w:eastAsia="en-GB"/>
        </w:rPr>
        <w:drawing>
          <wp:inline distT="0" distB="0" distL="0" distR="0" wp14:anchorId="3C942EEB" wp14:editId="146329D2">
            <wp:extent cx="3648974" cy="2540272"/>
            <wp:effectExtent l="0" t="0" r="8890" b="0"/>
            <wp:docPr id="44" name="Picture 1" descr="http://www.procas.com/blog/wp-content/uploads/2013/05/Idea-Puzz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ocas.com/blog/wp-content/uploads/2013/05/Idea-Puzzle.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49246" cy="2540461"/>
                    </a:xfrm>
                    <a:prstGeom prst="rect">
                      <a:avLst/>
                    </a:prstGeom>
                    <a:noFill/>
                    <a:ln>
                      <a:noFill/>
                    </a:ln>
                  </pic:spPr>
                </pic:pic>
              </a:graphicData>
            </a:graphic>
          </wp:inline>
        </w:drawing>
      </w:r>
    </w:p>
    <w:p w:rsidR="00D41D1A" w:rsidRDefault="00D41D1A" w:rsidP="00072DBB">
      <w:pPr>
        <w:tabs>
          <w:tab w:val="left" w:pos="2040"/>
        </w:tabs>
        <w:rPr>
          <w:color w:val="76923C" w:themeColor="accent3" w:themeShade="BF"/>
          <w:sz w:val="24"/>
          <w:szCs w:val="24"/>
        </w:rPr>
      </w:pPr>
      <w:proofErr w:type="gramStart"/>
      <w:r w:rsidRPr="00D41D1A">
        <w:rPr>
          <w:color w:val="76923C" w:themeColor="accent3" w:themeShade="BF"/>
          <w:sz w:val="24"/>
          <w:szCs w:val="24"/>
        </w:rPr>
        <w:t>Scale.</w:t>
      </w:r>
      <w:proofErr w:type="gramEnd"/>
      <w:r w:rsidRPr="00D41D1A">
        <w:rPr>
          <w:color w:val="76923C" w:themeColor="accent3" w:themeShade="BF"/>
          <w:sz w:val="24"/>
          <w:szCs w:val="24"/>
        </w:rPr>
        <w:t xml:space="preserve">  </w:t>
      </w:r>
      <w:r w:rsidRPr="00D41D1A">
        <w:rPr>
          <w:sz w:val="24"/>
          <w:szCs w:val="24"/>
        </w:rPr>
        <w:t>One of the main arguments for social investment is that it will enable great social ideas to grow big. Currently only a tiny proportion of NGOs grow big, far fewer proportionately than in business</w:t>
      </w:r>
      <w:proofErr w:type="gramStart"/>
      <w:r w:rsidRPr="00D41D1A">
        <w:rPr>
          <w:sz w:val="24"/>
          <w:szCs w:val="24"/>
        </w:rPr>
        <w:t>..</w:t>
      </w:r>
      <w:proofErr w:type="gramEnd"/>
      <w:r w:rsidRPr="00D41D1A">
        <w:rPr>
          <w:sz w:val="24"/>
          <w:szCs w:val="24"/>
        </w:rPr>
        <w:t xml:space="preserve"> Most civic organisations find scale difficult and, although there are some very large NGOs, such as the Red Cross or Caritas in Germany, most are small. Some of this has to do with lack of capital or skills, but there is also a legitimate fear that greater scale can corrode values, commitment and intimacy</w:t>
      </w:r>
      <w:r w:rsidRPr="00D41D1A">
        <w:rPr>
          <w:color w:val="76923C" w:themeColor="accent3" w:themeShade="BF"/>
          <w:sz w:val="24"/>
          <w:szCs w:val="24"/>
        </w:rPr>
        <w:t>.</w:t>
      </w:r>
    </w:p>
    <w:p w:rsidR="007804FF" w:rsidRDefault="007804FF" w:rsidP="007804FF">
      <w:pPr>
        <w:tabs>
          <w:tab w:val="left" w:pos="2040"/>
        </w:tabs>
        <w:rPr>
          <w:color w:val="76923C" w:themeColor="accent3" w:themeShade="BF"/>
          <w:sz w:val="24"/>
          <w:szCs w:val="24"/>
        </w:rPr>
      </w:pPr>
    </w:p>
    <w:p w:rsidR="0090101B" w:rsidRDefault="007804FF" w:rsidP="0090101B">
      <w:pPr>
        <w:tabs>
          <w:tab w:val="left" w:pos="2040"/>
        </w:tabs>
        <w:jc w:val="center"/>
        <w:rPr>
          <w:sz w:val="24"/>
          <w:szCs w:val="24"/>
        </w:rPr>
      </w:pPr>
      <w:r>
        <w:rPr>
          <w:noProof/>
          <w:lang w:eastAsia="en-GB"/>
        </w:rPr>
        <w:drawing>
          <wp:inline distT="0" distB="0" distL="0" distR="0" wp14:anchorId="73343169" wp14:editId="34587D22">
            <wp:extent cx="4589253" cy="3468416"/>
            <wp:effectExtent l="0" t="0" r="190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591649" cy="3470227"/>
                    </a:xfrm>
                    <a:prstGeom prst="rect">
                      <a:avLst/>
                    </a:prstGeom>
                  </pic:spPr>
                </pic:pic>
              </a:graphicData>
            </a:graphic>
          </wp:inline>
        </w:drawing>
      </w:r>
    </w:p>
    <w:p w:rsidR="0090101B" w:rsidRPr="0090101B" w:rsidRDefault="0090101B" w:rsidP="0090101B">
      <w:pPr>
        <w:tabs>
          <w:tab w:val="left" w:pos="2040"/>
        </w:tabs>
        <w:jc w:val="center"/>
        <w:rPr>
          <w:sz w:val="24"/>
          <w:szCs w:val="24"/>
        </w:rPr>
      </w:pPr>
    </w:p>
    <w:p w:rsidR="00072DBB" w:rsidRDefault="0090101B" w:rsidP="00B6357E">
      <w:pPr>
        <w:tabs>
          <w:tab w:val="left" w:pos="2040"/>
        </w:tabs>
        <w:rPr>
          <w:color w:val="76923C" w:themeColor="accent3" w:themeShade="BF"/>
          <w:sz w:val="24"/>
          <w:szCs w:val="24"/>
        </w:rPr>
      </w:pPr>
      <w:r>
        <w:rPr>
          <w:noProof/>
          <w:color w:val="76923C" w:themeColor="accent3" w:themeShade="BF"/>
          <w:sz w:val="24"/>
          <w:szCs w:val="24"/>
          <w:lang w:eastAsia="en-GB"/>
        </w:rPr>
        <mc:AlternateContent>
          <mc:Choice Requires="wps">
            <w:drawing>
              <wp:anchor distT="0" distB="0" distL="114300" distR="114300" simplePos="0" relativeHeight="251721728" behindDoc="0" locked="0" layoutInCell="1" allowOverlap="1" wp14:anchorId="5E1451A9" wp14:editId="4C8DA480">
                <wp:simplePos x="0" y="0"/>
                <wp:positionH relativeFrom="column">
                  <wp:posOffset>-164465</wp:posOffset>
                </wp:positionH>
                <wp:positionV relativeFrom="paragraph">
                  <wp:posOffset>46990</wp:posOffset>
                </wp:positionV>
                <wp:extent cx="6063615" cy="8470900"/>
                <wp:effectExtent l="0" t="0" r="13335" b="25400"/>
                <wp:wrapNone/>
                <wp:docPr id="55" name="Rectangle 55"/>
                <wp:cNvGraphicFramePr/>
                <a:graphic xmlns:a="http://schemas.openxmlformats.org/drawingml/2006/main">
                  <a:graphicData uri="http://schemas.microsoft.com/office/word/2010/wordprocessingShape">
                    <wps:wsp>
                      <wps:cNvSpPr/>
                      <wps:spPr>
                        <a:xfrm>
                          <a:off x="0" y="0"/>
                          <a:ext cx="6063615" cy="8470900"/>
                        </a:xfrm>
                        <a:prstGeom prst="rect">
                          <a:avLst/>
                        </a:prstGeom>
                        <a:no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 o:spid="_x0000_s1026" style="position:absolute;margin-left:-12.95pt;margin-top:3.7pt;width:477.45pt;height:66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" filled="f" strokecolor="#4e6128 [1606]" strokeweight="2pt"/>
            </w:pict>
          </mc:Fallback>
        </mc:AlternateContent>
      </w:r>
    </w:p>
    <w:p w:rsidR="0090101B" w:rsidRDefault="00B6357E" w:rsidP="0090101B">
      <w:pPr>
        <w:tabs>
          <w:tab w:val="left" w:pos="2040"/>
        </w:tabs>
        <w:rPr>
          <w:color w:val="76923C" w:themeColor="accent3" w:themeShade="BF"/>
          <w:sz w:val="24"/>
          <w:szCs w:val="24"/>
        </w:rPr>
      </w:pPr>
      <w:r w:rsidRPr="00B6357E">
        <w:rPr>
          <w:color w:val="76923C" w:themeColor="accent3" w:themeShade="BF"/>
          <w:sz w:val="24"/>
          <w:szCs w:val="24"/>
        </w:rPr>
        <w:t>Where next?</w:t>
      </w:r>
      <w:r w:rsidR="0090101B" w:rsidRPr="0090101B">
        <w:rPr>
          <w:color w:val="76923C" w:themeColor="accent3" w:themeShade="BF"/>
          <w:sz w:val="24"/>
          <w:szCs w:val="24"/>
        </w:rPr>
        <w:t xml:space="preserve"> </w:t>
      </w:r>
    </w:p>
    <w:p w:rsidR="0090101B" w:rsidRDefault="0090101B" w:rsidP="00B6357E">
      <w:pPr>
        <w:tabs>
          <w:tab w:val="left" w:pos="2040"/>
        </w:tabs>
        <w:rPr>
          <w:color w:val="76923C" w:themeColor="accent3" w:themeShade="BF"/>
          <w:sz w:val="24"/>
          <w:szCs w:val="24"/>
        </w:rPr>
      </w:pPr>
      <w:r w:rsidRPr="0090101B">
        <w:rPr>
          <w:color w:val="76923C" w:themeColor="accent3" w:themeShade="BF"/>
          <w:sz w:val="24"/>
          <w:szCs w:val="24"/>
        </w:rPr>
        <w:t>One of the main promises of social investment is to bring greater clarity about what works – and to redirect resources to more effective approaches.  Nesta has developed a way of being systematic about evidence, with the aim is to achieve a common language for describing the strength of evidence around particular interventions.  This five step ladder integrates many similar models developed around the world.</w:t>
      </w:r>
    </w:p>
    <w:p w:rsidR="0090101B" w:rsidRDefault="0090101B" w:rsidP="00B6357E">
      <w:pPr>
        <w:tabs>
          <w:tab w:val="left" w:pos="2040"/>
        </w:tabs>
        <w:rPr>
          <w:color w:val="76923C" w:themeColor="accent3" w:themeShade="BF"/>
          <w:sz w:val="24"/>
          <w:szCs w:val="24"/>
        </w:rPr>
      </w:pPr>
      <w:r>
        <w:rPr>
          <w:noProof/>
          <w:color w:val="76923C" w:themeColor="accent3" w:themeShade="BF"/>
          <w:sz w:val="24"/>
          <w:szCs w:val="24"/>
          <w:lang w:eastAsia="en-GB"/>
        </w:rPr>
        <w:drawing>
          <wp:inline distT="0" distB="0" distL="0" distR="0" wp14:anchorId="482CEF0F">
            <wp:extent cx="5730875" cy="2816860"/>
            <wp:effectExtent l="0" t="0" r="3175" b="254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0875" cy="2816860"/>
                    </a:xfrm>
                    <a:prstGeom prst="rect">
                      <a:avLst/>
                    </a:prstGeom>
                    <a:noFill/>
                  </pic:spPr>
                </pic:pic>
              </a:graphicData>
            </a:graphic>
          </wp:inline>
        </w:drawing>
      </w:r>
    </w:p>
    <w:p w:rsidR="0090101B" w:rsidRPr="00B6357E" w:rsidRDefault="0090101B" w:rsidP="00B6357E">
      <w:pPr>
        <w:tabs>
          <w:tab w:val="left" w:pos="2040"/>
        </w:tabs>
        <w:rPr>
          <w:color w:val="76923C" w:themeColor="accent3" w:themeShade="BF"/>
          <w:sz w:val="24"/>
          <w:szCs w:val="24"/>
        </w:rPr>
      </w:pPr>
    </w:p>
    <w:p w:rsidR="00B6357E" w:rsidRDefault="00B6357E" w:rsidP="00B6357E">
      <w:pPr>
        <w:tabs>
          <w:tab w:val="left" w:pos="2040"/>
        </w:tabs>
        <w:rPr>
          <w:sz w:val="24"/>
          <w:szCs w:val="24"/>
        </w:rPr>
      </w:pPr>
      <w:r w:rsidRPr="00B6357E">
        <w:rPr>
          <w:sz w:val="24"/>
          <w:szCs w:val="24"/>
        </w:rPr>
        <w:t>The social investment field now has plenty of momentum.   The G8 has committees and action groups.  The EU has held large events and launched the social business initiative.   But the main priority for the field is to develop more practical examples of social investment; to better understand what achieves returns, with low transactions costs; to learn fast from increasingly global experience; and to grow the craft skills.</w:t>
      </w:r>
    </w:p>
    <w:p w:rsidR="00A73503" w:rsidRDefault="00A73503" w:rsidP="00B6357E">
      <w:pPr>
        <w:tabs>
          <w:tab w:val="left" w:pos="2040"/>
        </w:tabs>
        <w:rPr>
          <w:sz w:val="24"/>
          <w:szCs w:val="24"/>
        </w:rPr>
      </w:pPr>
    </w:p>
    <w:p w:rsidR="00B6357E" w:rsidRDefault="00A73503" w:rsidP="00623F8A">
      <w:pPr>
        <w:tabs>
          <w:tab w:val="left" w:pos="2040"/>
        </w:tabs>
        <w:jc w:val="center"/>
        <w:rPr>
          <w:sz w:val="24"/>
          <w:szCs w:val="24"/>
        </w:rPr>
      </w:pPr>
      <w:r>
        <w:rPr>
          <w:rFonts w:ascii="Arial" w:hAnsi="Arial" w:cs="Arial"/>
          <w:noProof/>
          <w:color w:val="000000"/>
          <w:lang w:eastAsia="en-GB"/>
        </w:rPr>
        <w:drawing>
          <wp:inline distT="0" distB="0" distL="0" distR="0" wp14:anchorId="31FD4743" wp14:editId="5CA3B4F2">
            <wp:extent cx="2104845" cy="1345894"/>
            <wp:effectExtent l="0" t="0" r="0" b="6985"/>
            <wp:docPr id="5" name="Picture 5" descr="http://www.roguesrugby.ca/wp-content/uploads/2013/04/Mutual-Funds-The-Future-of-Invest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oguesrugby.ca/wp-content/uploads/2013/04/Mutual-Funds-The-Future-of-Investment.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04071" cy="1345399"/>
                    </a:xfrm>
                    <a:prstGeom prst="rect">
                      <a:avLst/>
                    </a:prstGeom>
                    <a:noFill/>
                    <a:ln>
                      <a:noFill/>
                    </a:ln>
                  </pic:spPr>
                </pic:pic>
              </a:graphicData>
            </a:graphic>
          </wp:inline>
        </w:drawing>
      </w:r>
    </w:p>
    <w:p w:rsidR="00B6357E" w:rsidRPr="00484B1A" w:rsidRDefault="00B6357E" w:rsidP="00484B1A">
      <w:pPr>
        <w:tabs>
          <w:tab w:val="left" w:pos="2040"/>
        </w:tabs>
        <w:rPr>
          <w:sz w:val="24"/>
          <w:szCs w:val="24"/>
        </w:rPr>
      </w:pPr>
    </w:p>
    <w:sectPr w:rsidR="00B6357E" w:rsidRPr="00484B1A">
      <w:footerReference w:type="default" r:id="rId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4DF8" w:rsidRDefault="00504DF8" w:rsidP="00484B1A">
      <w:pPr>
        <w:spacing w:after="0" w:line="240" w:lineRule="auto"/>
      </w:pPr>
      <w:r>
        <w:separator/>
      </w:r>
    </w:p>
  </w:endnote>
  <w:endnote w:type="continuationSeparator" w:id="0">
    <w:p w:rsidR="00504DF8" w:rsidRDefault="00504DF8" w:rsidP="00484B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DF8" w:rsidRDefault="00504D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4DF8" w:rsidRDefault="00504DF8" w:rsidP="00484B1A">
      <w:pPr>
        <w:spacing w:after="0" w:line="240" w:lineRule="auto"/>
      </w:pPr>
      <w:r>
        <w:separator/>
      </w:r>
    </w:p>
  </w:footnote>
  <w:footnote w:type="continuationSeparator" w:id="0">
    <w:p w:rsidR="00504DF8" w:rsidRDefault="00504DF8" w:rsidP="00484B1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A72E7A"/>
    <w:multiLevelType w:val="hybridMultilevel"/>
    <w:tmpl w:val="C2F84E04"/>
    <w:lvl w:ilvl="0" w:tplc="C01C88C0">
      <w:start w:val="1"/>
      <w:numFmt w:val="bullet"/>
      <w:lvlText w:val=""/>
      <w:lvlJc w:val="left"/>
      <w:pPr>
        <w:ind w:left="360" w:hanging="360"/>
      </w:pPr>
      <w:rPr>
        <w:rFonts w:ascii="Symbol" w:hAnsi="Symbol" w:hint="default"/>
        <w:color w:val="76923C" w:themeColor="accent3" w:themeShade="B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76E330DC"/>
    <w:multiLevelType w:val="hybridMultilevel"/>
    <w:tmpl w:val="27C07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513E"/>
    <w:rsid w:val="00072DBB"/>
    <w:rsid w:val="00093274"/>
    <w:rsid w:val="000F3C29"/>
    <w:rsid w:val="00155D76"/>
    <w:rsid w:val="002C2095"/>
    <w:rsid w:val="003A2446"/>
    <w:rsid w:val="003F5BA8"/>
    <w:rsid w:val="00484B1A"/>
    <w:rsid w:val="004B3167"/>
    <w:rsid w:val="00504DF8"/>
    <w:rsid w:val="00543CC9"/>
    <w:rsid w:val="005E2391"/>
    <w:rsid w:val="00623F8A"/>
    <w:rsid w:val="00683BA1"/>
    <w:rsid w:val="006C6C10"/>
    <w:rsid w:val="007804FF"/>
    <w:rsid w:val="008040FC"/>
    <w:rsid w:val="0090101B"/>
    <w:rsid w:val="00A37DAD"/>
    <w:rsid w:val="00A73503"/>
    <w:rsid w:val="00A93318"/>
    <w:rsid w:val="00AF513E"/>
    <w:rsid w:val="00B6357E"/>
    <w:rsid w:val="00BC41C1"/>
    <w:rsid w:val="00D41D1A"/>
    <w:rsid w:val="00DD6A33"/>
    <w:rsid w:val="00F21600"/>
    <w:rsid w:val="00F313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51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513E"/>
    <w:rPr>
      <w:rFonts w:ascii="Tahoma" w:hAnsi="Tahoma" w:cs="Tahoma"/>
      <w:sz w:val="16"/>
      <w:szCs w:val="16"/>
    </w:rPr>
  </w:style>
  <w:style w:type="paragraph" w:styleId="Header">
    <w:name w:val="header"/>
    <w:basedOn w:val="Normal"/>
    <w:link w:val="HeaderChar"/>
    <w:uiPriority w:val="99"/>
    <w:unhideWhenUsed/>
    <w:rsid w:val="00484B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4B1A"/>
  </w:style>
  <w:style w:type="paragraph" w:styleId="Footer">
    <w:name w:val="footer"/>
    <w:basedOn w:val="Normal"/>
    <w:link w:val="FooterChar"/>
    <w:uiPriority w:val="99"/>
    <w:unhideWhenUsed/>
    <w:rsid w:val="00484B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4B1A"/>
  </w:style>
  <w:style w:type="paragraph" w:styleId="ListParagraph">
    <w:name w:val="List Paragraph"/>
    <w:basedOn w:val="Normal"/>
    <w:uiPriority w:val="34"/>
    <w:qFormat/>
    <w:rsid w:val="00F3139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51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513E"/>
    <w:rPr>
      <w:rFonts w:ascii="Tahoma" w:hAnsi="Tahoma" w:cs="Tahoma"/>
      <w:sz w:val="16"/>
      <w:szCs w:val="16"/>
    </w:rPr>
  </w:style>
  <w:style w:type="paragraph" w:styleId="Header">
    <w:name w:val="header"/>
    <w:basedOn w:val="Normal"/>
    <w:link w:val="HeaderChar"/>
    <w:uiPriority w:val="99"/>
    <w:unhideWhenUsed/>
    <w:rsid w:val="00484B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4B1A"/>
  </w:style>
  <w:style w:type="paragraph" w:styleId="Footer">
    <w:name w:val="footer"/>
    <w:basedOn w:val="Normal"/>
    <w:link w:val="FooterChar"/>
    <w:uiPriority w:val="99"/>
    <w:unhideWhenUsed/>
    <w:rsid w:val="00484B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4B1A"/>
  </w:style>
  <w:style w:type="paragraph" w:styleId="ListParagraph">
    <w:name w:val="List Paragraph"/>
    <w:basedOn w:val="Normal"/>
    <w:uiPriority w:val="34"/>
    <w:qFormat/>
    <w:rsid w:val="00F3139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google.co.uk/imgres?biw=1067&amp;bih=713&amp;tbm=isch&amp;tbnid=b0NGo1lbC9F6aM:&amp;imgrefurl=http://nadiachiudesign.com/?portfolio=living-lab&amp;docid=-87GvvyNE3jThM&amp;imgurl=http://nadiachiudesign.com/wp-content/uploads/2013/01/livinglab_logo-480x359.jpg&amp;w=480&amp;h=359&amp;ei=RUAHU-u9NMjB7Abr-IGQAQ&amp;zoom=1&amp;ved=0CLoBEIQcMB8&amp;iact=rc&amp;dur=637&amp;page=3&amp;start=28&amp;ndsp=18" TargetMode="External"/><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10" Type="http://schemas.openxmlformats.org/officeDocument/2006/relationships/image" Target="media/image2.emf"/><Relationship Id="rId19" Type="http://schemas.openxmlformats.org/officeDocument/2006/relationships/image" Target="media/image10.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A6E110-A222-4B71-8BA7-0C96779AA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1468</Words>
  <Characters>8372</Characters>
  <Application>Microsoft Office Word</Application>
  <DocSecurity>4</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 Ray</dc:creator>
  <cp:lastModifiedBy>Sara Rizk</cp:lastModifiedBy>
  <cp:revision>2</cp:revision>
  <dcterms:created xsi:type="dcterms:W3CDTF">2014-04-09T09:29:00Z</dcterms:created>
  <dcterms:modified xsi:type="dcterms:W3CDTF">2014-04-09T09:29:00Z</dcterms:modified>
</cp:coreProperties>
</file>